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3D" w:rsidRDefault="00AA653D" w:rsidP="00AA653D">
      <w:pPr>
        <w:spacing w:after="0" w:line="240" w:lineRule="auto"/>
        <w:jc w:val="center"/>
        <w:rPr>
          <w:rFonts w:ascii="Times New Roman" w:hAnsi="Times New Roman"/>
          <w:sz w:val="28"/>
          <w:szCs w:val="28"/>
        </w:rPr>
      </w:pPr>
      <w:r w:rsidRPr="008A659D">
        <w:rPr>
          <w:rFonts w:ascii="Times New Roman" w:hAnsi="Times New Roman"/>
          <w:noProof/>
          <w:sz w:val="28"/>
          <w:szCs w:val="28"/>
        </w:rPr>
        <w:drawing>
          <wp:inline distT="0" distB="0" distL="0" distR="0">
            <wp:extent cx="6120130" cy="1513376"/>
            <wp:effectExtent l="19050" t="0" r="0" b="0"/>
            <wp:docPr id="2" name="Immagine 1" descr="logo_nuovo_asp"/>
            <wp:cNvGraphicFramePr/>
            <a:graphic xmlns:a="http://schemas.openxmlformats.org/drawingml/2006/main">
              <a:graphicData uri="http://schemas.openxmlformats.org/drawingml/2006/picture">
                <pic:pic xmlns:pic="http://schemas.openxmlformats.org/drawingml/2006/picture">
                  <pic:nvPicPr>
                    <pic:cNvPr id="0" name="Immagine 1" descr="logo_nuovo_asp"/>
                    <pic:cNvPicPr>
                      <a:picLocks noChangeAspect="1" noChangeArrowheads="1"/>
                    </pic:cNvPicPr>
                  </pic:nvPicPr>
                  <pic:blipFill>
                    <a:blip r:embed="rId5" cstate="print"/>
                    <a:srcRect/>
                    <a:stretch>
                      <a:fillRect/>
                    </a:stretch>
                  </pic:blipFill>
                  <pic:spPr bwMode="auto">
                    <a:xfrm>
                      <a:off x="0" y="0"/>
                      <a:ext cx="6120130" cy="1513376"/>
                    </a:xfrm>
                    <a:prstGeom prst="rect">
                      <a:avLst/>
                    </a:prstGeom>
                    <a:noFill/>
                    <a:ln w="9525">
                      <a:noFill/>
                      <a:miter lim="800000"/>
                      <a:headEnd/>
                      <a:tailEnd/>
                    </a:ln>
                  </pic:spPr>
                </pic:pic>
              </a:graphicData>
            </a:graphic>
          </wp:inline>
        </w:drawing>
      </w:r>
    </w:p>
    <w:p w:rsidR="00AA653D" w:rsidRPr="006E42CD" w:rsidRDefault="00AA653D" w:rsidP="00AA653D">
      <w:pPr>
        <w:spacing w:after="0" w:line="240" w:lineRule="auto"/>
        <w:jc w:val="center"/>
        <w:rPr>
          <w:rFonts w:ascii="Times New Roman" w:hAnsi="Times New Roman"/>
          <w:b/>
          <w:sz w:val="24"/>
          <w:szCs w:val="24"/>
        </w:rPr>
      </w:pPr>
      <w:r w:rsidRPr="006E42CD">
        <w:rPr>
          <w:rFonts w:ascii="Times New Roman" w:hAnsi="Times New Roman"/>
          <w:b/>
          <w:sz w:val="24"/>
          <w:szCs w:val="24"/>
        </w:rPr>
        <w:t>UFFICIO ACQUISIZIONE BENI E SERVIZI</w:t>
      </w:r>
    </w:p>
    <w:p w:rsidR="00AA653D" w:rsidRPr="006E42CD" w:rsidRDefault="00AA653D" w:rsidP="00AA653D">
      <w:pPr>
        <w:spacing w:after="0" w:line="240" w:lineRule="auto"/>
        <w:jc w:val="center"/>
        <w:rPr>
          <w:rFonts w:ascii="Times New Roman" w:hAnsi="Times New Roman"/>
          <w:b/>
          <w:sz w:val="24"/>
          <w:szCs w:val="24"/>
        </w:rPr>
      </w:pPr>
      <w:r w:rsidRPr="006E42CD">
        <w:rPr>
          <w:rFonts w:ascii="Times New Roman" w:hAnsi="Times New Roman"/>
          <w:b/>
          <w:sz w:val="24"/>
          <w:szCs w:val="24"/>
        </w:rPr>
        <w:t>VIA MARIO NICOLETTA CENTRO DIREZIONALE “IL GRANAIO”</w:t>
      </w:r>
    </w:p>
    <w:p w:rsidR="00AA653D" w:rsidRPr="006E42CD" w:rsidRDefault="00AA653D" w:rsidP="00AA653D">
      <w:pPr>
        <w:spacing w:after="0" w:line="240" w:lineRule="auto"/>
        <w:jc w:val="center"/>
        <w:rPr>
          <w:rFonts w:ascii="Times New Roman" w:hAnsi="Times New Roman"/>
          <w:b/>
          <w:sz w:val="24"/>
          <w:szCs w:val="24"/>
        </w:rPr>
      </w:pPr>
      <w:r w:rsidRPr="006E42CD">
        <w:rPr>
          <w:rFonts w:ascii="Times New Roman" w:hAnsi="Times New Roman"/>
          <w:b/>
          <w:sz w:val="24"/>
          <w:szCs w:val="24"/>
        </w:rPr>
        <w:t>TEL. 0962-924991/924091 – Telefax 0962-924992</w:t>
      </w:r>
    </w:p>
    <w:p w:rsidR="00AA653D" w:rsidRPr="006E42CD" w:rsidRDefault="00AA653D" w:rsidP="00AA653D">
      <w:pPr>
        <w:spacing w:after="0" w:line="240" w:lineRule="auto"/>
        <w:jc w:val="center"/>
        <w:rPr>
          <w:rFonts w:ascii="Times New Roman" w:hAnsi="Times New Roman"/>
          <w:b/>
          <w:sz w:val="24"/>
          <w:szCs w:val="24"/>
        </w:rPr>
      </w:pPr>
      <w:r w:rsidRPr="006E42CD">
        <w:rPr>
          <w:rFonts w:ascii="Times New Roman" w:hAnsi="Times New Roman"/>
          <w:b/>
          <w:sz w:val="24"/>
          <w:szCs w:val="24"/>
        </w:rPr>
        <w:t>POSTA CERTIFICATA: ufficioabes@asp.crotone.it</w:t>
      </w:r>
    </w:p>
    <w:p w:rsidR="00577321" w:rsidRPr="00577321" w:rsidRDefault="00577321" w:rsidP="00AA653D">
      <w:pPr>
        <w:spacing w:after="0" w:line="240" w:lineRule="auto"/>
        <w:jc w:val="both"/>
        <w:rPr>
          <w:rFonts w:ascii="Times New Roman" w:hAnsi="Times New Roman"/>
          <w:b/>
        </w:rPr>
      </w:pPr>
    </w:p>
    <w:p w:rsidR="00577321" w:rsidRDefault="00577321" w:rsidP="00AA653D">
      <w:pPr>
        <w:spacing w:after="0" w:line="240" w:lineRule="auto"/>
        <w:jc w:val="both"/>
        <w:rPr>
          <w:rFonts w:ascii="Verdana" w:hAnsi="Verdana"/>
          <w:b/>
        </w:rPr>
      </w:pPr>
    </w:p>
    <w:p w:rsidR="00DA3234" w:rsidRPr="00DA3234" w:rsidRDefault="00AA653D" w:rsidP="00DA3234">
      <w:pPr>
        <w:pStyle w:val="Nessunaspaziatura"/>
        <w:tabs>
          <w:tab w:val="left" w:pos="7920"/>
        </w:tabs>
        <w:jc w:val="both"/>
        <w:rPr>
          <w:rFonts w:ascii="Verdana" w:hAnsi="Verdana"/>
          <w:b/>
          <w:sz w:val="24"/>
          <w:szCs w:val="24"/>
        </w:rPr>
      </w:pPr>
      <w:r w:rsidRPr="00442BEB">
        <w:rPr>
          <w:rFonts w:ascii="Verdana" w:hAnsi="Verdana"/>
          <w:b/>
        </w:rPr>
        <w:t xml:space="preserve">Lettera di invito alla procedura mediante sistema telematico sul M.E.P.A. della Pubblica Amministrazione, ex art. 36, C. 6, del </w:t>
      </w:r>
      <w:proofErr w:type="spellStart"/>
      <w:r w:rsidRPr="00442BEB">
        <w:rPr>
          <w:rFonts w:ascii="Verdana" w:hAnsi="Verdana"/>
          <w:b/>
        </w:rPr>
        <w:t>D.LGS</w:t>
      </w:r>
      <w:proofErr w:type="spellEnd"/>
      <w:r w:rsidRPr="00442BEB">
        <w:rPr>
          <w:rFonts w:ascii="Verdana" w:hAnsi="Verdana"/>
          <w:b/>
        </w:rPr>
        <w:t xml:space="preserve"> 50/2016 per </w:t>
      </w:r>
      <w:r w:rsidR="00DA3234" w:rsidRPr="00DA3234">
        <w:rPr>
          <w:rFonts w:ascii="Verdana" w:hAnsi="Verdana"/>
          <w:b/>
          <w:sz w:val="24"/>
          <w:szCs w:val="24"/>
        </w:rPr>
        <w:t>l’Affidamento del Servizio di gestione informatizzata della procedura di preselezione dei Concorsi Pubblici, per titoli ed esami, per la copertura di n.12  posti C.P.S.  Infermiere, n</w:t>
      </w:r>
      <w:r w:rsidR="00A56106">
        <w:rPr>
          <w:rFonts w:ascii="Verdana" w:hAnsi="Verdana"/>
          <w:b/>
          <w:sz w:val="24"/>
          <w:szCs w:val="24"/>
        </w:rPr>
        <w:t>. 29 posti di Operatore Tecnico.</w:t>
      </w:r>
      <w:r w:rsidR="00DA3234" w:rsidRPr="00DA3234">
        <w:rPr>
          <w:rFonts w:ascii="Verdana" w:hAnsi="Verdana"/>
          <w:b/>
          <w:sz w:val="24"/>
          <w:szCs w:val="24"/>
        </w:rPr>
        <w:t xml:space="preserve"> </w:t>
      </w:r>
    </w:p>
    <w:p w:rsidR="00AA653D" w:rsidRPr="00442BEB" w:rsidRDefault="000808C1" w:rsidP="00AA653D">
      <w:pPr>
        <w:spacing w:after="0" w:line="240" w:lineRule="auto"/>
        <w:jc w:val="both"/>
        <w:rPr>
          <w:rFonts w:ascii="Verdana" w:hAnsi="Verdana"/>
          <w:b/>
        </w:rPr>
      </w:pPr>
      <w:r>
        <w:rPr>
          <w:rFonts w:ascii="Verdana" w:hAnsi="Verdana"/>
          <w:b/>
        </w:rPr>
        <w:t xml:space="preserve"> </w:t>
      </w:r>
    </w:p>
    <w:p w:rsidR="00A56106" w:rsidRDefault="00A56106" w:rsidP="00AA653D">
      <w:pPr>
        <w:spacing w:after="0" w:line="240" w:lineRule="auto"/>
        <w:jc w:val="both"/>
        <w:rPr>
          <w:rFonts w:ascii="Verdana" w:hAnsi="Verdana"/>
          <w:b/>
        </w:rPr>
      </w:pPr>
    </w:p>
    <w:p w:rsidR="00AA653D" w:rsidRPr="00442BEB" w:rsidRDefault="00AA653D" w:rsidP="00AA653D">
      <w:pPr>
        <w:spacing w:after="0" w:line="240" w:lineRule="auto"/>
        <w:jc w:val="both"/>
        <w:rPr>
          <w:rFonts w:ascii="Verdana" w:hAnsi="Verdana"/>
          <w:b/>
        </w:rPr>
      </w:pPr>
      <w:r w:rsidRPr="00442BEB">
        <w:rPr>
          <w:rFonts w:ascii="Verdana" w:hAnsi="Verdana"/>
          <w:b/>
        </w:rPr>
        <w:t>Art. 1. Oggetto</w:t>
      </w:r>
    </w:p>
    <w:p w:rsidR="005C614F" w:rsidRPr="00442BEB" w:rsidRDefault="005C614F" w:rsidP="005C614F">
      <w:pPr>
        <w:spacing w:after="0" w:line="240" w:lineRule="auto"/>
        <w:jc w:val="both"/>
        <w:rPr>
          <w:rFonts w:ascii="Verdana" w:hAnsi="Verdana"/>
          <w:b/>
        </w:rPr>
      </w:pPr>
    </w:p>
    <w:p w:rsidR="005C614F" w:rsidRPr="00DA3234" w:rsidRDefault="005C614F" w:rsidP="00DA3234">
      <w:pPr>
        <w:pStyle w:val="Nessunaspaziatura"/>
        <w:tabs>
          <w:tab w:val="left" w:pos="7920"/>
        </w:tabs>
        <w:jc w:val="both"/>
        <w:rPr>
          <w:rFonts w:ascii="Verdana" w:hAnsi="Verdana"/>
          <w:sz w:val="24"/>
          <w:szCs w:val="24"/>
        </w:rPr>
      </w:pPr>
      <w:r w:rsidRPr="00442BEB">
        <w:rPr>
          <w:rFonts w:ascii="Verdana" w:hAnsi="Verdana"/>
        </w:rPr>
        <w:t>Questa Azienda Sanitaria Provinciale indice una Procedura Negoziata</w:t>
      </w:r>
      <w:r w:rsidR="00AA653D" w:rsidRPr="00442BEB">
        <w:rPr>
          <w:rFonts w:ascii="Verdana" w:hAnsi="Verdana"/>
        </w:rPr>
        <w:t xml:space="preserve"> mediante Sistema telematico sul </w:t>
      </w:r>
      <w:proofErr w:type="spellStart"/>
      <w:r w:rsidR="00AA653D" w:rsidRPr="00442BEB">
        <w:rPr>
          <w:rFonts w:ascii="Verdana" w:hAnsi="Verdana"/>
        </w:rPr>
        <w:t>M.E.P.A.</w:t>
      </w:r>
      <w:proofErr w:type="spellEnd"/>
      <w:r w:rsidR="00AA653D" w:rsidRPr="00442BEB">
        <w:rPr>
          <w:rFonts w:ascii="Verdana" w:hAnsi="Verdana"/>
        </w:rPr>
        <w:t xml:space="preserve"> CONSIP della Pubblica Amministrazione</w:t>
      </w:r>
      <w:r w:rsidR="00DA3234">
        <w:rPr>
          <w:rFonts w:ascii="Verdana" w:hAnsi="Verdana"/>
        </w:rPr>
        <w:t xml:space="preserve"> per </w:t>
      </w:r>
      <w:r w:rsidR="00DA3234" w:rsidRPr="0040560A">
        <w:rPr>
          <w:rFonts w:ascii="Verdana" w:hAnsi="Verdana"/>
          <w:sz w:val="24"/>
          <w:szCs w:val="24"/>
        </w:rPr>
        <w:t xml:space="preserve">l’Affidamento del Servizio di gestione informatizzata della procedura di preselezione dei Concorsi Pubblici, per titoli ed esami, per la copertura di </w:t>
      </w:r>
      <w:r w:rsidR="00DA3234">
        <w:rPr>
          <w:rFonts w:ascii="Verdana" w:hAnsi="Verdana"/>
          <w:sz w:val="24"/>
          <w:szCs w:val="24"/>
        </w:rPr>
        <w:t xml:space="preserve">n.12 </w:t>
      </w:r>
      <w:r w:rsidR="00B95EAF">
        <w:rPr>
          <w:rFonts w:ascii="Verdana" w:hAnsi="Verdana"/>
          <w:sz w:val="24"/>
          <w:szCs w:val="24"/>
        </w:rPr>
        <w:t xml:space="preserve"> posti C.P.S.  Infermiere;</w:t>
      </w:r>
      <w:r w:rsidR="00DA3234" w:rsidRPr="0040560A">
        <w:rPr>
          <w:rFonts w:ascii="Verdana" w:hAnsi="Verdana"/>
          <w:sz w:val="24"/>
          <w:szCs w:val="24"/>
        </w:rPr>
        <w:t xml:space="preserve"> n</w:t>
      </w:r>
      <w:r w:rsidR="00A56106">
        <w:rPr>
          <w:rFonts w:ascii="Verdana" w:hAnsi="Verdana"/>
          <w:sz w:val="24"/>
          <w:szCs w:val="24"/>
        </w:rPr>
        <w:t>. 29 posti di Operatore Tecnico</w:t>
      </w:r>
      <w:r w:rsidR="00DA3234">
        <w:rPr>
          <w:rFonts w:ascii="Verdana" w:hAnsi="Verdana"/>
          <w:sz w:val="24"/>
          <w:szCs w:val="24"/>
        </w:rPr>
        <w:t>, così come riportato</w:t>
      </w:r>
      <w:r w:rsidR="000808C1">
        <w:rPr>
          <w:rFonts w:ascii="Verdana" w:hAnsi="Verdana"/>
        </w:rPr>
        <w:t xml:space="preserve"> nell’a</w:t>
      </w:r>
      <w:r w:rsidR="00DA3234">
        <w:rPr>
          <w:rFonts w:ascii="Verdana" w:hAnsi="Verdana"/>
        </w:rPr>
        <w:t xml:space="preserve">llegato Capitolato Tecnico </w:t>
      </w:r>
      <w:r w:rsidR="00AA653D" w:rsidRPr="00442BEB">
        <w:rPr>
          <w:rFonts w:ascii="Verdana" w:hAnsi="Verdana"/>
        </w:rPr>
        <w:t xml:space="preserve"> alla presente per un </w:t>
      </w:r>
      <w:r w:rsidR="000808C1">
        <w:rPr>
          <w:rFonts w:ascii="Verdana" w:hAnsi="Verdana"/>
          <w:b/>
        </w:rPr>
        <w:t xml:space="preserve">importo a base d’asta di </w:t>
      </w:r>
      <w:proofErr w:type="spellStart"/>
      <w:r w:rsidR="000808C1">
        <w:rPr>
          <w:rFonts w:ascii="Verdana" w:hAnsi="Verdana"/>
          <w:b/>
        </w:rPr>
        <w:t>Euro</w:t>
      </w:r>
      <w:r w:rsidR="000808C1">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r w:rsidR="00DA3234">
        <w:rPr>
          <w:rFonts w:ascii="Verdana" w:hAnsi="Verdana"/>
          <w:b/>
        </w:rPr>
        <w:softHyphen/>
      </w:r>
      <w:proofErr w:type="spellEnd"/>
      <w:r w:rsidR="00DA3234">
        <w:rPr>
          <w:rFonts w:ascii="Verdana" w:hAnsi="Verdana"/>
          <w:b/>
        </w:rPr>
        <w:t xml:space="preserve"> 25.000</w:t>
      </w:r>
      <w:r w:rsidR="000808C1">
        <w:rPr>
          <w:rFonts w:ascii="Verdana" w:hAnsi="Verdana"/>
          <w:b/>
        </w:rPr>
        <w:t>;</w:t>
      </w:r>
    </w:p>
    <w:p w:rsidR="00B95EAF" w:rsidRDefault="00B95EAF" w:rsidP="005C614F">
      <w:pPr>
        <w:spacing w:after="0" w:line="240" w:lineRule="auto"/>
        <w:jc w:val="both"/>
        <w:rPr>
          <w:rFonts w:ascii="Verdana" w:hAnsi="Verdana"/>
          <w:b/>
        </w:rPr>
      </w:pPr>
    </w:p>
    <w:p w:rsidR="00AA653D" w:rsidRPr="00442BEB" w:rsidRDefault="00AA653D" w:rsidP="005C614F">
      <w:pPr>
        <w:spacing w:after="0" w:line="240" w:lineRule="auto"/>
        <w:jc w:val="both"/>
        <w:rPr>
          <w:rFonts w:ascii="Verdana" w:hAnsi="Verdana"/>
          <w:b/>
        </w:rPr>
      </w:pPr>
      <w:r w:rsidRPr="00442BEB">
        <w:rPr>
          <w:rFonts w:ascii="Verdana" w:hAnsi="Verdana"/>
          <w:b/>
        </w:rPr>
        <w:t>Art. 2 Modalità di partecipazione</w:t>
      </w:r>
    </w:p>
    <w:p w:rsidR="00AA653D" w:rsidRPr="00442BEB" w:rsidRDefault="00AA653D" w:rsidP="005C614F">
      <w:pPr>
        <w:spacing w:after="0" w:line="240" w:lineRule="auto"/>
        <w:jc w:val="both"/>
        <w:rPr>
          <w:rFonts w:ascii="Verdana" w:hAnsi="Verdana"/>
        </w:rPr>
      </w:pPr>
    </w:p>
    <w:p w:rsidR="00AA653D" w:rsidRPr="00442BEB" w:rsidRDefault="00AA653D" w:rsidP="00AA653D">
      <w:pPr>
        <w:pStyle w:val="Corpotesto1"/>
        <w:shd w:val="clear" w:color="auto" w:fill="auto"/>
        <w:spacing w:before="0" w:line="240" w:lineRule="auto"/>
        <w:ind w:left="23"/>
        <w:jc w:val="both"/>
        <w:rPr>
          <w:rFonts w:ascii="Verdana" w:hAnsi="Verdana" w:cs="Times New Roman"/>
          <w:sz w:val="24"/>
          <w:szCs w:val="24"/>
        </w:rPr>
      </w:pPr>
      <w:r w:rsidRPr="00442BEB">
        <w:rPr>
          <w:rFonts w:ascii="Verdana" w:hAnsi="Verdana" w:cs="Times New Roman"/>
          <w:sz w:val="24"/>
          <w:szCs w:val="24"/>
        </w:rPr>
        <w:t>La Ditta che intende partecipare alla suddetta procedura, dovrà presentare offerta in conformità alle caratte</w:t>
      </w:r>
      <w:r w:rsidR="0065644A" w:rsidRPr="00442BEB">
        <w:rPr>
          <w:rFonts w:ascii="Verdana" w:hAnsi="Verdana" w:cs="Times New Roman"/>
          <w:sz w:val="24"/>
          <w:szCs w:val="24"/>
        </w:rPr>
        <w:t>ri</w:t>
      </w:r>
      <w:r w:rsidR="000808C1">
        <w:rPr>
          <w:rFonts w:ascii="Verdana" w:hAnsi="Verdana" w:cs="Times New Roman"/>
          <w:sz w:val="24"/>
          <w:szCs w:val="24"/>
        </w:rPr>
        <w:t>stiche</w:t>
      </w:r>
      <w:r w:rsidR="00B95EAF">
        <w:rPr>
          <w:rFonts w:ascii="Verdana" w:hAnsi="Verdana" w:cs="Times New Roman"/>
          <w:sz w:val="24"/>
          <w:szCs w:val="24"/>
        </w:rPr>
        <w:t xml:space="preserve"> riportate nel Capitolato Tecnico.</w:t>
      </w:r>
    </w:p>
    <w:p w:rsidR="00AA653D" w:rsidRPr="00442BEB" w:rsidRDefault="0065644A" w:rsidP="00AA653D">
      <w:pPr>
        <w:pStyle w:val="Corpotesto1"/>
        <w:shd w:val="clear" w:color="auto" w:fill="auto"/>
        <w:spacing w:before="0" w:line="240" w:lineRule="auto"/>
        <w:ind w:left="23"/>
        <w:jc w:val="both"/>
        <w:rPr>
          <w:rFonts w:ascii="Verdana" w:hAnsi="Verdana" w:cs="Times New Roman"/>
          <w:sz w:val="24"/>
          <w:szCs w:val="24"/>
        </w:rPr>
      </w:pPr>
      <w:r w:rsidRPr="00442BEB">
        <w:rPr>
          <w:rFonts w:ascii="Verdana" w:hAnsi="Verdana" w:cs="Times New Roman"/>
          <w:sz w:val="24"/>
          <w:szCs w:val="24"/>
        </w:rPr>
        <w:t>Il presente bando è visibile</w:t>
      </w:r>
      <w:r w:rsidR="00AA653D" w:rsidRPr="00442BEB">
        <w:rPr>
          <w:rFonts w:ascii="Verdana" w:hAnsi="Verdana" w:cs="Times New Roman"/>
          <w:sz w:val="24"/>
          <w:szCs w:val="24"/>
        </w:rPr>
        <w:t xml:space="preserve"> sul profilo del Committente Azienda Sanitaria Provinciale di Crotone </w:t>
      </w:r>
      <w:r w:rsidR="000808C1">
        <w:rPr>
          <w:rFonts w:ascii="Verdana" w:hAnsi="Verdana" w:cs="Times New Roman"/>
          <w:sz w:val="24"/>
          <w:szCs w:val="24"/>
        </w:rPr>
        <w:t>– Albo Pretorio – Bandi di gara</w:t>
      </w:r>
      <w:r w:rsidR="00D66668">
        <w:rPr>
          <w:rFonts w:ascii="Verdana" w:hAnsi="Verdana" w:cs="Times New Roman"/>
          <w:sz w:val="24"/>
          <w:szCs w:val="24"/>
        </w:rPr>
        <w:t>,</w:t>
      </w:r>
      <w:r w:rsidR="000808C1">
        <w:rPr>
          <w:rFonts w:ascii="Verdana" w:hAnsi="Verdana" w:cs="Times New Roman"/>
          <w:sz w:val="24"/>
          <w:szCs w:val="24"/>
        </w:rPr>
        <w:t xml:space="preserve"> mentre</w:t>
      </w:r>
      <w:r w:rsidRPr="00442BEB">
        <w:rPr>
          <w:rFonts w:ascii="Verdana" w:hAnsi="Verdana" w:cs="Times New Roman"/>
          <w:sz w:val="24"/>
          <w:szCs w:val="24"/>
        </w:rPr>
        <w:t xml:space="preserve"> la documentazione di gara richiesta</w:t>
      </w:r>
      <w:r w:rsidR="000808C1">
        <w:rPr>
          <w:rFonts w:ascii="Verdana" w:hAnsi="Verdana" w:cs="Times New Roman"/>
          <w:sz w:val="24"/>
          <w:szCs w:val="24"/>
        </w:rPr>
        <w:t xml:space="preserve"> dovrà essere visionata dall’operatore economico</w:t>
      </w:r>
      <w:r w:rsidRPr="00442BEB">
        <w:rPr>
          <w:rFonts w:ascii="Verdana" w:hAnsi="Verdana" w:cs="Times New Roman"/>
          <w:sz w:val="24"/>
          <w:szCs w:val="24"/>
        </w:rPr>
        <w:t xml:space="preserve"> sul M.E.P.A. CONSIP della Pubblica Amministrazione.</w:t>
      </w:r>
    </w:p>
    <w:p w:rsidR="0065644A" w:rsidRPr="009F5B14" w:rsidRDefault="0065644A" w:rsidP="0065644A">
      <w:pPr>
        <w:spacing w:after="0" w:line="240" w:lineRule="auto"/>
        <w:jc w:val="both"/>
        <w:rPr>
          <w:rFonts w:ascii="Verdana" w:hAnsi="Verdana" w:cs="Times New Roman"/>
          <w:sz w:val="24"/>
          <w:szCs w:val="24"/>
        </w:rPr>
      </w:pPr>
      <w:r w:rsidRPr="009F5B14">
        <w:rPr>
          <w:rFonts w:ascii="Verdana" w:hAnsi="Verdana" w:cs="Times New Roman"/>
          <w:sz w:val="24"/>
          <w:szCs w:val="24"/>
        </w:rPr>
        <w:t xml:space="preserve">L’ offerta dovrà essere intestata a: AZIENDA SANITARIA PROVINCIALE DI CROTONE – Via Mario Nicoletta Centro Direzionale “Il Granaio” – CROTONE entro </w:t>
      </w:r>
      <w:r w:rsidR="00D66668">
        <w:rPr>
          <w:rFonts w:ascii="Verdana" w:hAnsi="Verdana" w:cs="Times New Roman"/>
          <w:sz w:val="24"/>
          <w:szCs w:val="24"/>
        </w:rPr>
        <w:t>il te</w:t>
      </w:r>
      <w:r w:rsidR="00526CD7">
        <w:rPr>
          <w:rFonts w:ascii="Verdana" w:hAnsi="Verdana" w:cs="Times New Roman"/>
          <w:sz w:val="24"/>
          <w:szCs w:val="24"/>
        </w:rPr>
        <w:t xml:space="preserve">rmine perentorio del </w:t>
      </w:r>
      <w:r w:rsidR="00526CD7">
        <w:rPr>
          <w:rFonts w:ascii="Verdana" w:hAnsi="Verdana" w:cs="Times New Roman"/>
          <w:b/>
          <w:sz w:val="24"/>
          <w:szCs w:val="24"/>
        </w:rPr>
        <w:t>13 Marzo alle ore 14:00</w:t>
      </w:r>
      <w:r w:rsidRPr="009F5B14">
        <w:rPr>
          <w:rFonts w:ascii="Verdana" w:hAnsi="Verdana" w:cs="Times New Roman"/>
          <w:sz w:val="24"/>
          <w:szCs w:val="24"/>
        </w:rPr>
        <w:t xml:space="preserve"> verranno escluse le</w:t>
      </w:r>
      <w:r w:rsidR="00D66668">
        <w:rPr>
          <w:rFonts w:ascii="Verdana" w:hAnsi="Verdana" w:cs="Times New Roman"/>
          <w:sz w:val="24"/>
          <w:szCs w:val="24"/>
        </w:rPr>
        <w:t xml:space="preserve"> ditte</w:t>
      </w:r>
      <w:r w:rsidR="00B95EAF">
        <w:rPr>
          <w:rFonts w:ascii="Verdana" w:hAnsi="Verdana" w:cs="Times New Roman"/>
          <w:sz w:val="24"/>
          <w:szCs w:val="24"/>
        </w:rPr>
        <w:t xml:space="preserve"> che</w:t>
      </w:r>
      <w:r w:rsidR="00D66668">
        <w:rPr>
          <w:rFonts w:ascii="Verdana" w:hAnsi="Verdana" w:cs="Times New Roman"/>
          <w:sz w:val="24"/>
          <w:szCs w:val="24"/>
        </w:rPr>
        <w:t xml:space="preserve"> non presenteranno la propria offerta sul M.E.P.A.</w:t>
      </w:r>
    </w:p>
    <w:p w:rsidR="001033C3" w:rsidRPr="00442BEB" w:rsidRDefault="001033C3" w:rsidP="001033C3">
      <w:pPr>
        <w:spacing w:after="0" w:line="240" w:lineRule="auto"/>
        <w:jc w:val="both"/>
        <w:rPr>
          <w:rFonts w:ascii="Verdana" w:hAnsi="Verdana" w:cs="Times New Roman"/>
          <w:sz w:val="24"/>
          <w:szCs w:val="24"/>
        </w:rPr>
      </w:pPr>
      <w:r w:rsidRPr="00442BEB">
        <w:rPr>
          <w:rFonts w:ascii="Verdana" w:hAnsi="Verdana" w:cs="Times New Roman"/>
          <w:sz w:val="24"/>
          <w:szCs w:val="24"/>
        </w:rPr>
        <w:t>Con la presentazione dell’offerta l’Impresa implicitamente accetta senza riserve o eccezioni le norme e le condizioni contenute nella presente lettera di invito.</w:t>
      </w:r>
    </w:p>
    <w:p w:rsidR="00A56106" w:rsidRPr="00A56106" w:rsidRDefault="001033C3" w:rsidP="00A56106">
      <w:pPr>
        <w:spacing w:after="0" w:line="240" w:lineRule="auto"/>
        <w:jc w:val="both"/>
        <w:rPr>
          <w:rFonts w:ascii="Verdana" w:hAnsi="Verdana" w:cs="Times New Roman"/>
          <w:sz w:val="24"/>
          <w:szCs w:val="24"/>
        </w:rPr>
      </w:pPr>
      <w:r w:rsidRPr="00442BEB">
        <w:rPr>
          <w:rFonts w:ascii="Verdana" w:hAnsi="Verdana" w:cs="Times New Roman"/>
          <w:sz w:val="24"/>
          <w:szCs w:val="24"/>
        </w:rPr>
        <w:t>Tutta la documentazione inviata dalle imprese partecipanti alla gara resta acquisita agli atti della Stazione Appaltante e non verrà restituita neanche parzialmente al</w:t>
      </w:r>
      <w:r w:rsidR="00D66668">
        <w:rPr>
          <w:rFonts w:ascii="Verdana" w:hAnsi="Verdana" w:cs="Times New Roman"/>
          <w:sz w:val="24"/>
          <w:szCs w:val="24"/>
        </w:rPr>
        <w:t>le Imprese non aggiudicatarie (</w:t>
      </w:r>
      <w:r w:rsidRPr="00442BEB">
        <w:rPr>
          <w:rFonts w:ascii="Verdana" w:hAnsi="Verdana" w:cs="Times New Roman"/>
          <w:sz w:val="24"/>
          <w:szCs w:val="24"/>
        </w:rPr>
        <w:t>ad eccezione della cauzione provvisoria che verrà restituita nei termini di legge).</w:t>
      </w:r>
    </w:p>
    <w:p w:rsidR="00A56106" w:rsidRDefault="00A56106" w:rsidP="00A56106">
      <w:pPr>
        <w:pStyle w:val="Corpotesto1"/>
        <w:shd w:val="clear" w:color="auto" w:fill="auto"/>
        <w:spacing w:before="0" w:line="240" w:lineRule="auto"/>
        <w:jc w:val="both"/>
        <w:rPr>
          <w:rFonts w:ascii="Verdana" w:hAnsi="Verdana" w:cs="Times New Roman"/>
          <w:b/>
          <w:sz w:val="24"/>
          <w:szCs w:val="24"/>
        </w:rPr>
      </w:pPr>
    </w:p>
    <w:p w:rsidR="0065644A" w:rsidRPr="00442BEB" w:rsidRDefault="001033C3" w:rsidP="00A56106">
      <w:pPr>
        <w:pStyle w:val="Corpotesto1"/>
        <w:shd w:val="clear" w:color="auto" w:fill="auto"/>
        <w:spacing w:before="0" w:line="240" w:lineRule="auto"/>
        <w:jc w:val="both"/>
        <w:rPr>
          <w:rFonts w:ascii="Verdana" w:hAnsi="Verdana" w:cs="Times New Roman"/>
          <w:b/>
          <w:sz w:val="24"/>
          <w:szCs w:val="24"/>
        </w:rPr>
      </w:pPr>
      <w:r w:rsidRPr="00442BEB">
        <w:rPr>
          <w:rFonts w:ascii="Verdana" w:hAnsi="Verdana" w:cs="Times New Roman"/>
          <w:b/>
          <w:sz w:val="24"/>
          <w:szCs w:val="24"/>
        </w:rPr>
        <w:lastRenderedPageBreak/>
        <w:t>Art. 3 : Documentazione</w:t>
      </w:r>
      <w:r w:rsidR="00F05C53">
        <w:rPr>
          <w:rFonts w:ascii="Verdana" w:hAnsi="Verdana" w:cs="Times New Roman"/>
          <w:b/>
          <w:sz w:val="24"/>
          <w:szCs w:val="24"/>
        </w:rPr>
        <w:t xml:space="preserve"> di gara</w:t>
      </w:r>
    </w:p>
    <w:p w:rsidR="001033C3" w:rsidRPr="00442BEB" w:rsidRDefault="001033C3" w:rsidP="00A44805">
      <w:pPr>
        <w:pStyle w:val="Corpotesto1"/>
        <w:shd w:val="clear" w:color="auto" w:fill="auto"/>
        <w:spacing w:before="0" w:line="240" w:lineRule="auto"/>
        <w:jc w:val="both"/>
        <w:rPr>
          <w:rFonts w:ascii="Verdana" w:hAnsi="Verdana" w:cs="Times New Roman"/>
          <w:b/>
          <w:sz w:val="24"/>
          <w:szCs w:val="24"/>
        </w:rPr>
      </w:pPr>
    </w:p>
    <w:p w:rsidR="00A44805" w:rsidRDefault="00A44805" w:rsidP="001033C3">
      <w:pPr>
        <w:pStyle w:val="Paragrafoelenco1"/>
        <w:numPr>
          <w:ilvl w:val="0"/>
          <w:numId w:val="6"/>
        </w:numPr>
        <w:spacing w:after="0" w:line="240" w:lineRule="auto"/>
        <w:jc w:val="both"/>
        <w:rPr>
          <w:rFonts w:ascii="Verdana" w:hAnsi="Verdana" w:cs="Times New Roman"/>
          <w:b/>
          <w:sz w:val="24"/>
          <w:szCs w:val="24"/>
        </w:rPr>
      </w:pPr>
      <w:r>
        <w:rPr>
          <w:rFonts w:ascii="Verdana" w:hAnsi="Verdana" w:cs="Times New Roman"/>
          <w:b/>
          <w:sz w:val="24"/>
          <w:szCs w:val="24"/>
        </w:rPr>
        <w:t xml:space="preserve">Documentazione amministrativa- </w:t>
      </w:r>
    </w:p>
    <w:p w:rsidR="001033C3" w:rsidRPr="00A44805" w:rsidRDefault="001033C3" w:rsidP="00A44805">
      <w:pPr>
        <w:pStyle w:val="Paragrafoelenco1"/>
        <w:spacing w:after="0" w:line="240" w:lineRule="auto"/>
        <w:jc w:val="both"/>
        <w:rPr>
          <w:rFonts w:ascii="Verdana" w:hAnsi="Verdana" w:cs="Times New Roman"/>
          <w:b/>
          <w:sz w:val="24"/>
          <w:szCs w:val="24"/>
        </w:rPr>
      </w:pPr>
      <w:r w:rsidRPr="00A44805">
        <w:rPr>
          <w:rFonts w:ascii="Verdana" w:hAnsi="Verdana"/>
        </w:rPr>
        <w:t>Le ditte partecipanti dovran</w:t>
      </w:r>
      <w:r w:rsidR="00442BEB" w:rsidRPr="00A44805">
        <w:rPr>
          <w:rFonts w:ascii="Verdana" w:hAnsi="Verdana"/>
        </w:rPr>
        <w:t>no allegare alla RDO la documentazione di seguito riportata.</w:t>
      </w:r>
    </w:p>
    <w:p w:rsidR="00123C7D" w:rsidRDefault="00123C7D" w:rsidP="00B95EAF">
      <w:pPr>
        <w:pStyle w:val="Paragrafoelenco1"/>
        <w:spacing w:after="0" w:line="240" w:lineRule="auto"/>
        <w:ind w:left="0"/>
        <w:jc w:val="both"/>
        <w:rPr>
          <w:rFonts w:ascii="Verdana" w:hAnsi="Verdana" w:cs="Times New Roman"/>
          <w:b/>
          <w:sz w:val="24"/>
          <w:szCs w:val="24"/>
        </w:rPr>
      </w:pPr>
    </w:p>
    <w:p w:rsidR="00442BEB" w:rsidRPr="00442BEB" w:rsidRDefault="00442BEB" w:rsidP="00442BEB">
      <w:pPr>
        <w:pStyle w:val="Paragrafoelenco1"/>
        <w:spacing w:after="0" w:line="240" w:lineRule="auto"/>
        <w:jc w:val="both"/>
        <w:rPr>
          <w:rFonts w:ascii="Verdana" w:hAnsi="Verdana" w:cs="Times New Roman"/>
          <w:b/>
          <w:sz w:val="24"/>
          <w:szCs w:val="24"/>
        </w:rPr>
      </w:pPr>
      <w:r w:rsidRPr="00442BEB">
        <w:rPr>
          <w:rFonts w:ascii="Verdana" w:hAnsi="Verdana" w:cs="Times New Roman"/>
          <w:b/>
          <w:sz w:val="24"/>
          <w:szCs w:val="24"/>
        </w:rPr>
        <w:t>Dichiarazione :</w:t>
      </w:r>
    </w:p>
    <w:p w:rsidR="00442BEB" w:rsidRPr="00442BEB" w:rsidRDefault="00442BEB" w:rsidP="00442BEB">
      <w:pPr>
        <w:pStyle w:val="Paragrafoelenco1"/>
        <w:spacing w:after="0" w:line="240" w:lineRule="auto"/>
        <w:jc w:val="both"/>
        <w:rPr>
          <w:rFonts w:ascii="Verdana" w:hAnsi="Verdana" w:cs="Times New Roman"/>
          <w:b/>
          <w:sz w:val="24"/>
          <w:szCs w:val="24"/>
        </w:rPr>
      </w:pPr>
    </w:p>
    <w:p w:rsidR="00442BEB" w:rsidRPr="00442BEB" w:rsidRDefault="00442BEB" w:rsidP="00442BEB">
      <w:pPr>
        <w:pStyle w:val="Paragrafoelenco1"/>
        <w:numPr>
          <w:ilvl w:val="0"/>
          <w:numId w:val="8"/>
        </w:numPr>
        <w:spacing w:after="0" w:line="240" w:lineRule="auto"/>
        <w:jc w:val="both"/>
        <w:rPr>
          <w:rFonts w:ascii="Verdana" w:hAnsi="Verdana" w:cs="Times New Roman"/>
          <w:sz w:val="24"/>
          <w:szCs w:val="24"/>
        </w:rPr>
      </w:pPr>
      <w:r w:rsidRPr="00442BEB">
        <w:rPr>
          <w:rFonts w:ascii="Verdana" w:hAnsi="Verdana" w:cs="Times New Roman"/>
          <w:sz w:val="24"/>
          <w:szCs w:val="24"/>
        </w:rPr>
        <w:t xml:space="preserve">dichiarazione indicante l’assenza delle cause di esclusione di cui all’art. 80, del </w:t>
      </w:r>
      <w:proofErr w:type="spellStart"/>
      <w:r w:rsidRPr="00442BEB">
        <w:rPr>
          <w:rFonts w:ascii="Verdana" w:hAnsi="Verdana" w:cs="Times New Roman"/>
          <w:sz w:val="24"/>
          <w:szCs w:val="24"/>
        </w:rPr>
        <w:t>D.Lgs.</w:t>
      </w:r>
      <w:proofErr w:type="spellEnd"/>
      <w:r w:rsidRPr="00442BEB">
        <w:rPr>
          <w:rFonts w:ascii="Verdana" w:hAnsi="Verdana" w:cs="Times New Roman"/>
          <w:sz w:val="24"/>
          <w:szCs w:val="24"/>
        </w:rPr>
        <w:t xml:space="preserve"> 50/2016;</w:t>
      </w:r>
    </w:p>
    <w:p w:rsidR="00442BEB" w:rsidRPr="00442BEB" w:rsidRDefault="00442BEB" w:rsidP="00442BEB">
      <w:pPr>
        <w:pStyle w:val="Paragrafoelenco1"/>
        <w:numPr>
          <w:ilvl w:val="0"/>
          <w:numId w:val="8"/>
        </w:numPr>
        <w:spacing w:after="0" w:line="240" w:lineRule="auto"/>
        <w:jc w:val="both"/>
        <w:rPr>
          <w:rFonts w:ascii="Verdana" w:hAnsi="Verdana" w:cs="Times New Roman"/>
          <w:sz w:val="24"/>
          <w:szCs w:val="24"/>
        </w:rPr>
      </w:pPr>
      <w:r w:rsidRPr="00442BEB">
        <w:rPr>
          <w:rFonts w:ascii="Verdana" w:hAnsi="Verdana" w:cs="Times New Roman"/>
          <w:sz w:val="24"/>
          <w:szCs w:val="24"/>
        </w:rPr>
        <w:t>di accettazione, senza condizione o riserva alcuna, di tutte le norme e disposizioni contenute nella lettera di invito e relati</w:t>
      </w:r>
      <w:r w:rsidR="00F05C53">
        <w:rPr>
          <w:rFonts w:ascii="Verdana" w:hAnsi="Verdana" w:cs="Times New Roman"/>
          <w:sz w:val="24"/>
          <w:szCs w:val="24"/>
        </w:rPr>
        <w:t xml:space="preserve">vi allegati, </w:t>
      </w:r>
      <w:r w:rsidRPr="00442BEB">
        <w:rPr>
          <w:rFonts w:ascii="Verdana" w:hAnsi="Verdana" w:cs="Times New Roman"/>
          <w:sz w:val="24"/>
          <w:szCs w:val="24"/>
        </w:rPr>
        <w:t>nonché in tutti gli elaborati relativi all’appalto che dovranno essere sottoscritti dal Titolare o Legale Rappresentante della ditta offerente;</w:t>
      </w:r>
    </w:p>
    <w:p w:rsidR="00442BEB" w:rsidRPr="00442BEB" w:rsidRDefault="00442BEB" w:rsidP="00442BEB">
      <w:pPr>
        <w:pStyle w:val="Paragrafoelenco1"/>
        <w:numPr>
          <w:ilvl w:val="0"/>
          <w:numId w:val="8"/>
        </w:numPr>
        <w:spacing w:after="0" w:line="240" w:lineRule="auto"/>
        <w:jc w:val="both"/>
        <w:rPr>
          <w:rFonts w:ascii="Verdana" w:hAnsi="Verdana" w:cs="Times New Roman"/>
          <w:sz w:val="24"/>
          <w:szCs w:val="24"/>
        </w:rPr>
      </w:pPr>
      <w:r w:rsidRPr="00442BEB">
        <w:rPr>
          <w:rFonts w:ascii="Verdana" w:hAnsi="Verdana" w:cs="Times New Roman"/>
          <w:sz w:val="24"/>
          <w:szCs w:val="24"/>
        </w:rPr>
        <w:t xml:space="preserve">elezione di </w:t>
      </w:r>
      <w:r w:rsidR="00D66668">
        <w:rPr>
          <w:rFonts w:ascii="Verdana" w:hAnsi="Verdana" w:cs="Times New Roman"/>
          <w:sz w:val="24"/>
          <w:szCs w:val="24"/>
        </w:rPr>
        <w:t xml:space="preserve">domicilio ai fini dell’appalto: </w:t>
      </w:r>
      <w:r w:rsidRPr="00442BEB">
        <w:rPr>
          <w:rFonts w:ascii="Verdana" w:hAnsi="Verdana" w:cs="Times New Roman"/>
          <w:sz w:val="24"/>
          <w:szCs w:val="24"/>
        </w:rPr>
        <w:t xml:space="preserve"> nu</w:t>
      </w:r>
      <w:r w:rsidR="00D66668">
        <w:rPr>
          <w:rFonts w:ascii="Verdana" w:hAnsi="Verdana" w:cs="Times New Roman"/>
          <w:sz w:val="24"/>
          <w:szCs w:val="24"/>
        </w:rPr>
        <w:t xml:space="preserve">meri di recapito telefonico,  </w:t>
      </w:r>
      <w:r w:rsidRPr="00442BEB">
        <w:rPr>
          <w:rFonts w:ascii="Verdana" w:hAnsi="Verdana" w:cs="Times New Roman"/>
          <w:sz w:val="24"/>
          <w:szCs w:val="24"/>
        </w:rPr>
        <w:t xml:space="preserve"> PEC ove potranno ess</w:t>
      </w:r>
      <w:r w:rsidR="00D66668">
        <w:rPr>
          <w:rFonts w:ascii="Verdana" w:hAnsi="Verdana" w:cs="Times New Roman"/>
          <w:sz w:val="24"/>
          <w:szCs w:val="24"/>
        </w:rPr>
        <w:t>ere inviate comunicazioni,</w:t>
      </w:r>
      <w:r w:rsidRPr="00442BEB">
        <w:rPr>
          <w:rFonts w:ascii="Verdana" w:hAnsi="Verdana" w:cs="Times New Roman"/>
          <w:sz w:val="24"/>
          <w:szCs w:val="24"/>
        </w:rPr>
        <w:t xml:space="preserve"> ai sensi </w:t>
      </w:r>
      <w:r w:rsidR="00D66668">
        <w:rPr>
          <w:rFonts w:ascii="Verdana" w:hAnsi="Verdana" w:cs="Times New Roman"/>
          <w:sz w:val="24"/>
          <w:szCs w:val="24"/>
        </w:rPr>
        <w:t xml:space="preserve">dell’art. 76 del </w:t>
      </w:r>
      <w:proofErr w:type="spellStart"/>
      <w:r w:rsidR="00D66668">
        <w:rPr>
          <w:rFonts w:ascii="Verdana" w:hAnsi="Verdana" w:cs="Times New Roman"/>
          <w:sz w:val="24"/>
          <w:szCs w:val="24"/>
        </w:rPr>
        <w:t>D.lgs</w:t>
      </w:r>
      <w:proofErr w:type="spellEnd"/>
      <w:r w:rsidR="00D66668">
        <w:rPr>
          <w:rFonts w:ascii="Verdana" w:hAnsi="Verdana" w:cs="Times New Roman"/>
          <w:sz w:val="24"/>
          <w:szCs w:val="24"/>
        </w:rPr>
        <w:t xml:space="preserve"> 50/2016.</w:t>
      </w:r>
    </w:p>
    <w:p w:rsidR="00442BEB" w:rsidRPr="00442BEB" w:rsidRDefault="00442BEB" w:rsidP="00442BEB">
      <w:pPr>
        <w:pStyle w:val="Paragrafoelenco1"/>
        <w:numPr>
          <w:ilvl w:val="0"/>
          <w:numId w:val="8"/>
        </w:numPr>
        <w:spacing w:after="0" w:line="240" w:lineRule="auto"/>
        <w:jc w:val="both"/>
        <w:rPr>
          <w:rFonts w:ascii="Verdana" w:hAnsi="Verdana" w:cs="Times New Roman"/>
          <w:sz w:val="24"/>
          <w:szCs w:val="24"/>
        </w:rPr>
      </w:pPr>
      <w:r w:rsidRPr="00442BEB">
        <w:rPr>
          <w:rFonts w:ascii="Verdana" w:hAnsi="Verdana" w:cs="Times New Roman"/>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w:t>
      </w:r>
    </w:p>
    <w:p w:rsidR="00123C7D" w:rsidRDefault="00123C7D" w:rsidP="00442BEB">
      <w:pPr>
        <w:pStyle w:val="Paragrafoelenco1"/>
        <w:spacing w:after="0" w:line="240" w:lineRule="auto"/>
        <w:ind w:left="0"/>
        <w:jc w:val="both"/>
        <w:rPr>
          <w:rFonts w:ascii="Verdana" w:hAnsi="Verdana" w:cs="Times New Roman"/>
          <w:b/>
          <w:sz w:val="24"/>
          <w:szCs w:val="24"/>
        </w:rPr>
      </w:pPr>
    </w:p>
    <w:p w:rsidR="00442BEB" w:rsidRPr="00442BEB" w:rsidRDefault="00442BEB" w:rsidP="00442BEB">
      <w:pPr>
        <w:pStyle w:val="Paragrafoelenco1"/>
        <w:spacing w:after="0" w:line="240" w:lineRule="auto"/>
        <w:ind w:left="0"/>
        <w:jc w:val="both"/>
        <w:rPr>
          <w:rFonts w:ascii="Verdana" w:hAnsi="Verdana" w:cs="Times New Roman"/>
          <w:b/>
          <w:sz w:val="24"/>
          <w:szCs w:val="24"/>
        </w:rPr>
      </w:pPr>
      <w:r w:rsidRPr="00442BEB">
        <w:rPr>
          <w:rFonts w:ascii="Verdana" w:hAnsi="Verdana" w:cs="Times New Roman"/>
          <w:b/>
          <w:sz w:val="24"/>
          <w:szCs w:val="24"/>
        </w:rPr>
        <w:t>Le suddette dichiarazioni devono essere soddisfatte previa sottoscrizione del mod</w:t>
      </w:r>
      <w:r>
        <w:rPr>
          <w:rFonts w:ascii="Verdana" w:hAnsi="Verdana" w:cs="Times New Roman"/>
          <w:b/>
          <w:sz w:val="24"/>
          <w:szCs w:val="24"/>
        </w:rPr>
        <w:t>ello A/1 allegato alla presente e devono essere rese</w:t>
      </w:r>
      <w:r w:rsidRPr="00442BEB">
        <w:rPr>
          <w:rFonts w:ascii="Verdana" w:hAnsi="Verdana" w:cs="Times New Roman"/>
          <w:b/>
          <w:sz w:val="24"/>
          <w:szCs w:val="24"/>
        </w:rPr>
        <w:t xml:space="preserve"> </w:t>
      </w:r>
      <w:r>
        <w:rPr>
          <w:rFonts w:ascii="Verdana" w:hAnsi="Verdana" w:cs="Times New Roman"/>
          <w:b/>
          <w:sz w:val="24"/>
          <w:szCs w:val="24"/>
        </w:rPr>
        <w:t>e sottoscritte</w:t>
      </w:r>
      <w:r w:rsidRPr="00442BEB">
        <w:rPr>
          <w:rFonts w:ascii="Verdana" w:hAnsi="Verdana" w:cs="Times New Roman"/>
          <w:b/>
          <w:sz w:val="24"/>
          <w:szCs w:val="24"/>
        </w:rPr>
        <w:t xml:space="preserve"> dal titolare o legale rappre</w:t>
      </w:r>
      <w:r>
        <w:rPr>
          <w:rFonts w:ascii="Verdana" w:hAnsi="Verdana" w:cs="Times New Roman"/>
          <w:b/>
          <w:sz w:val="24"/>
          <w:szCs w:val="24"/>
        </w:rPr>
        <w:t>sentante, procuratore, corredate</w:t>
      </w:r>
      <w:r w:rsidRPr="00442BEB">
        <w:rPr>
          <w:rFonts w:ascii="Verdana" w:hAnsi="Verdana" w:cs="Times New Roman"/>
          <w:b/>
          <w:sz w:val="24"/>
          <w:szCs w:val="24"/>
        </w:rPr>
        <w:t xml:space="preserve"> da una copia fotostatica della carta di identità del sottoscrittore ai sensi dell’art. 38, comma 3) del D.P.R. 445/2000</w:t>
      </w:r>
      <w:r>
        <w:rPr>
          <w:rFonts w:ascii="Verdana" w:hAnsi="Verdana" w:cs="Times New Roman"/>
          <w:b/>
          <w:sz w:val="24"/>
          <w:szCs w:val="24"/>
        </w:rPr>
        <w:t>.</w:t>
      </w:r>
    </w:p>
    <w:p w:rsidR="00442BEB" w:rsidRDefault="00442BEB" w:rsidP="00EC11C2">
      <w:pPr>
        <w:pStyle w:val="Paragrafoelenco1"/>
        <w:spacing w:after="0" w:line="240" w:lineRule="auto"/>
        <w:ind w:left="0"/>
        <w:jc w:val="both"/>
        <w:rPr>
          <w:rFonts w:ascii="Times New Roman" w:hAnsi="Times New Roman" w:cs="Times New Roman"/>
          <w:b/>
          <w:sz w:val="24"/>
          <w:szCs w:val="24"/>
        </w:rPr>
      </w:pPr>
    </w:p>
    <w:p w:rsidR="00442BEB" w:rsidRDefault="00442BEB" w:rsidP="00442BEB">
      <w:pPr>
        <w:pStyle w:val="Paragrafoelenco1"/>
        <w:spacing w:after="0" w:line="240" w:lineRule="auto"/>
        <w:ind w:left="360"/>
        <w:jc w:val="both"/>
        <w:rPr>
          <w:rFonts w:ascii="Verdana" w:hAnsi="Verdana" w:cs="Times New Roman"/>
          <w:b/>
          <w:sz w:val="24"/>
          <w:szCs w:val="24"/>
        </w:rPr>
      </w:pPr>
      <w:r>
        <w:rPr>
          <w:rFonts w:ascii="Times New Roman" w:hAnsi="Times New Roman" w:cs="Times New Roman"/>
          <w:b/>
          <w:sz w:val="24"/>
          <w:szCs w:val="24"/>
        </w:rPr>
        <w:t xml:space="preserve">      </w:t>
      </w:r>
      <w:r>
        <w:rPr>
          <w:rFonts w:ascii="Verdana" w:hAnsi="Verdana" w:cs="Times New Roman"/>
          <w:b/>
          <w:sz w:val="24"/>
          <w:szCs w:val="24"/>
        </w:rPr>
        <w:t>Documentazione:</w:t>
      </w:r>
    </w:p>
    <w:p w:rsidR="00EC11C2" w:rsidRDefault="00EC11C2" w:rsidP="00EC11C2">
      <w:pPr>
        <w:pStyle w:val="Paragrafoelenco1"/>
        <w:spacing w:after="0" w:line="240" w:lineRule="auto"/>
        <w:ind w:left="1080"/>
        <w:jc w:val="both"/>
        <w:rPr>
          <w:rFonts w:ascii="Verdana" w:hAnsi="Verdana" w:cs="Times New Roman"/>
          <w:sz w:val="24"/>
          <w:szCs w:val="24"/>
        </w:rPr>
      </w:pPr>
    </w:p>
    <w:p w:rsidR="00123C7D" w:rsidRDefault="00442BEB" w:rsidP="00B95EAF">
      <w:pPr>
        <w:pStyle w:val="Paragrafoelenco1"/>
        <w:numPr>
          <w:ilvl w:val="0"/>
          <w:numId w:val="10"/>
        </w:numPr>
        <w:spacing w:after="0" w:line="240" w:lineRule="auto"/>
        <w:jc w:val="both"/>
        <w:rPr>
          <w:rFonts w:ascii="Verdana" w:hAnsi="Verdana" w:cs="Times New Roman"/>
          <w:sz w:val="24"/>
          <w:szCs w:val="24"/>
        </w:rPr>
      </w:pPr>
      <w:r w:rsidRPr="00CE7EB0">
        <w:rPr>
          <w:rFonts w:ascii="Verdana" w:hAnsi="Verdana" w:cs="Times New Roman"/>
          <w:sz w:val="24"/>
          <w:szCs w:val="24"/>
        </w:rPr>
        <w:t xml:space="preserve">Deposito cauzionale provvisorio di cui all’art. 93 del </w:t>
      </w:r>
      <w:proofErr w:type="spellStart"/>
      <w:r w:rsidRPr="00CE7EB0">
        <w:rPr>
          <w:rFonts w:ascii="Verdana" w:hAnsi="Verdana" w:cs="Times New Roman"/>
          <w:sz w:val="24"/>
          <w:szCs w:val="24"/>
        </w:rPr>
        <w:t>D.lgs</w:t>
      </w:r>
      <w:proofErr w:type="spellEnd"/>
      <w:r w:rsidRPr="00CE7EB0">
        <w:rPr>
          <w:rFonts w:ascii="Verdana" w:hAnsi="Verdana" w:cs="Times New Roman"/>
          <w:sz w:val="24"/>
          <w:szCs w:val="24"/>
        </w:rPr>
        <w:t xml:space="preserve"> 50/2016, pari al 2% dell’importo a base d’asta costituita mediante fideiussione bancaria oppure fideiussione assicurativa,</w:t>
      </w:r>
      <w:r>
        <w:rPr>
          <w:rFonts w:ascii="Verdana" w:hAnsi="Verdana" w:cs="Times New Roman"/>
          <w:sz w:val="24"/>
          <w:szCs w:val="24"/>
        </w:rPr>
        <w:t xml:space="preserve"> oppure fideiussione rilasciata da intermediari finanziari,</w:t>
      </w:r>
      <w:r w:rsidR="00D66668">
        <w:rPr>
          <w:rFonts w:ascii="Verdana" w:hAnsi="Verdana" w:cs="Times New Roman"/>
          <w:sz w:val="24"/>
          <w:szCs w:val="24"/>
        </w:rPr>
        <w:t xml:space="preserve"> oppure</w:t>
      </w:r>
      <w:r w:rsidR="00EC365C">
        <w:rPr>
          <w:rFonts w:ascii="Verdana" w:hAnsi="Verdana" w:cs="Times New Roman"/>
          <w:sz w:val="24"/>
          <w:szCs w:val="24"/>
        </w:rPr>
        <w:t>, qualora il costo della fideiussione dovesse essere inferiore ad Euro 500,00,</w:t>
      </w:r>
      <w:r w:rsidR="00D66668">
        <w:rPr>
          <w:rFonts w:ascii="Verdana" w:hAnsi="Verdana" w:cs="Times New Roman"/>
          <w:sz w:val="24"/>
          <w:szCs w:val="24"/>
        </w:rPr>
        <w:t xml:space="preserve"> mediante copia di assegno circolare intestato alla Azienda Sanitaria Provinciale di Crotone</w:t>
      </w:r>
      <w:r w:rsidRPr="00CE7EB0">
        <w:rPr>
          <w:rFonts w:ascii="Verdana" w:hAnsi="Verdana" w:cs="Times New Roman"/>
          <w:sz w:val="24"/>
          <w:szCs w:val="24"/>
        </w:rPr>
        <w:t xml:space="preserve"> valida per almeno centottanta giorni dalla data di presentazione dell’offerta. </w:t>
      </w:r>
      <w:r>
        <w:rPr>
          <w:rFonts w:ascii="Verdana" w:hAnsi="Verdana" w:cs="Times New Roman"/>
          <w:sz w:val="24"/>
          <w:szCs w:val="24"/>
        </w:rPr>
        <w:t xml:space="preserve">Per beneficiare della diminuzione della cauzione prevista al comma 7 dell’art. 93 del </w:t>
      </w:r>
      <w:proofErr w:type="spellStart"/>
      <w:r>
        <w:rPr>
          <w:rFonts w:ascii="Verdana" w:hAnsi="Verdana" w:cs="Times New Roman"/>
          <w:sz w:val="24"/>
          <w:szCs w:val="24"/>
        </w:rPr>
        <w:t>D.lgs</w:t>
      </w:r>
      <w:proofErr w:type="spellEnd"/>
      <w:r>
        <w:rPr>
          <w:rFonts w:ascii="Verdana" w:hAnsi="Verdana" w:cs="Times New Roman"/>
          <w:sz w:val="24"/>
          <w:szCs w:val="24"/>
        </w:rPr>
        <w:t xml:space="preserve"> 50/2016, dovrà essere prodotta in fotocopia autentica la certificazione di qualità;</w:t>
      </w:r>
    </w:p>
    <w:p w:rsidR="00B95EAF" w:rsidRPr="00B95EAF" w:rsidRDefault="00B95EAF" w:rsidP="00B95EAF">
      <w:pPr>
        <w:pStyle w:val="Paragrafoelenco1"/>
        <w:spacing w:after="0" w:line="240" w:lineRule="auto"/>
        <w:ind w:left="1440"/>
        <w:jc w:val="both"/>
        <w:rPr>
          <w:rFonts w:ascii="Verdana" w:hAnsi="Verdana" w:cs="Times New Roman"/>
          <w:sz w:val="24"/>
          <w:szCs w:val="24"/>
        </w:rPr>
      </w:pPr>
    </w:p>
    <w:p w:rsidR="00123C7D" w:rsidRPr="00123C7D" w:rsidRDefault="00123C7D" w:rsidP="00123C7D">
      <w:pPr>
        <w:pStyle w:val="Paragrafoelenco"/>
        <w:numPr>
          <w:ilvl w:val="0"/>
          <w:numId w:val="10"/>
        </w:numPr>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jc w:val="both"/>
        <w:rPr>
          <w:rFonts w:ascii="Verdana" w:hAnsi="Verdana" w:cs="Calibri"/>
          <w:sz w:val="24"/>
          <w:szCs w:val="24"/>
        </w:rPr>
      </w:pPr>
      <w:r w:rsidRPr="00123C7D">
        <w:rPr>
          <w:rFonts w:ascii="Verdana" w:hAnsi="Verdana" w:cs="Calibri"/>
          <w:sz w:val="24"/>
          <w:szCs w:val="24"/>
        </w:rPr>
        <w:t xml:space="preserve">L’operatore economico dovrà comprovare la capacità economica e finanziaria, capacità tecnico professionale con riferimento al combinato disposto di cui all’art. 83, comma 1, lett. b) e dell’allegato XVII Parte I, del </w:t>
      </w:r>
      <w:proofErr w:type="spellStart"/>
      <w:r w:rsidRPr="00123C7D">
        <w:rPr>
          <w:rFonts w:ascii="Verdana" w:hAnsi="Verdana" w:cs="Calibri"/>
          <w:sz w:val="24"/>
          <w:szCs w:val="24"/>
        </w:rPr>
        <w:t>d.lg</w:t>
      </w:r>
      <w:r w:rsidR="00B95EAF">
        <w:rPr>
          <w:rFonts w:ascii="Verdana" w:hAnsi="Verdana" w:cs="Calibri"/>
          <w:sz w:val="24"/>
          <w:szCs w:val="24"/>
        </w:rPr>
        <w:t>s</w:t>
      </w:r>
      <w:proofErr w:type="spellEnd"/>
      <w:r w:rsidR="00B95EAF">
        <w:rPr>
          <w:rFonts w:ascii="Verdana" w:hAnsi="Verdana" w:cs="Calibri"/>
          <w:sz w:val="24"/>
          <w:szCs w:val="24"/>
        </w:rPr>
        <w:t xml:space="preserve"> n. 50/2016, mediante </w:t>
      </w:r>
      <w:r w:rsidRPr="00123C7D">
        <w:rPr>
          <w:rFonts w:ascii="Verdana" w:hAnsi="Verdana" w:cs="Calibri"/>
          <w:sz w:val="24"/>
          <w:szCs w:val="24"/>
        </w:rPr>
        <w:t xml:space="preserve">le seguenti referenze: </w:t>
      </w:r>
    </w:p>
    <w:p w:rsidR="00B95EAF" w:rsidRDefault="00B95EAF" w:rsidP="00123C7D">
      <w:pPr>
        <w:pStyle w:val="Paragrafoelenco"/>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ind w:left="1440"/>
        <w:jc w:val="both"/>
        <w:rPr>
          <w:rFonts w:ascii="Verdana" w:hAnsi="Verdana" w:cs="Calibri"/>
          <w:sz w:val="24"/>
          <w:szCs w:val="24"/>
        </w:rPr>
      </w:pPr>
    </w:p>
    <w:p w:rsidR="00B95EAF" w:rsidRDefault="00B95EAF" w:rsidP="00123C7D">
      <w:pPr>
        <w:pStyle w:val="Paragrafoelenco"/>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ind w:left="1440"/>
        <w:jc w:val="both"/>
        <w:rPr>
          <w:rFonts w:ascii="Verdana" w:hAnsi="Verdana" w:cs="Calibri"/>
          <w:sz w:val="24"/>
          <w:szCs w:val="24"/>
        </w:rPr>
      </w:pPr>
    </w:p>
    <w:p w:rsidR="00123C7D" w:rsidRPr="001A5A43" w:rsidRDefault="00123C7D" w:rsidP="00123C7D">
      <w:pPr>
        <w:pStyle w:val="Paragrafoelenco"/>
        <w:tabs>
          <w:tab w:val="left" w:pos="708"/>
          <w:tab w:val="left" w:pos="1416"/>
          <w:tab w:val="left" w:pos="2124"/>
          <w:tab w:val="left" w:pos="2828"/>
          <w:tab w:val="left" w:pos="3540"/>
          <w:tab w:val="left" w:pos="4248"/>
          <w:tab w:val="left" w:pos="4956"/>
          <w:tab w:val="left" w:pos="5658"/>
          <w:tab w:val="left" w:pos="6372"/>
          <w:tab w:val="left" w:pos="7080"/>
          <w:tab w:val="left" w:pos="7788"/>
          <w:tab w:val="left" w:pos="8488"/>
          <w:tab w:val="left" w:pos="9204"/>
        </w:tabs>
        <w:ind w:left="1440"/>
        <w:jc w:val="both"/>
        <w:rPr>
          <w:rFonts w:ascii="Verdana" w:hAnsi="Verdana" w:cs="Calibri"/>
          <w:b/>
          <w:sz w:val="24"/>
          <w:szCs w:val="24"/>
        </w:rPr>
      </w:pPr>
      <w:r w:rsidRPr="001A5A43">
        <w:rPr>
          <w:rFonts w:ascii="Verdana" w:hAnsi="Verdana" w:cs="Calibri"/>
          <w:b/>
          <w:sz w:val="24"/>
          <w:szCs w:val="24"/>
        </w:rPr>
        <w:t>Capacità economico e finanziaria</w:t>
      </w:r>
    </w:p>
    <w:p w:rsidR="00123C7D" w:rsidRPr="00123C7D" w:rsidRDefault="00123C7D" w:rsidP="00123C7D">
      <w:pPr>
        <w:pStyle w:val="Paragrafoelenco"/>
        <w:numPr>
          <w:ilvl w:val="0"/>
          <w:numId w:val="14"/>
        </w:numPr>
        <w:tabs>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Verdana" w:hAnsi="Verdana" w:cs="Calibri"/>
          <w:sz w:val="24"/>
          <w:szCs w:val="24"/>
        </w:rPr>
      </w:pPr>
      <w:r w:rsidRPr="00123C7D">
        <w:rPr>
          <w:rFonts w:ascii="Verdana" w:hAnsi="Verdana" w:cs="Calibri"/>
          <w:sz w:val="24"/>
          <w:szCs w:val="24"/>
        </w:rPr>
        <w:t>una idonea dichiar</w:t>
      </w:r>
      <w:r w:rsidR="00B95EAF">
        <w:rPr>
          <w:rFonts w:ascii="Verdana" w:hAnsi="Verdana" w:cs="Calibri"/>
          <w:sz w:val="24"/>
          <w:szCs w:val="24"/>
        </w:rPr>
        <w:t>azione bancaria</w:t>
      </w:r>
      <w:r w:rsidRPr="00123C7D">
        <w:rPr>
          <w:rFonts w:ascii="Verdana" w:hAnsi="Verdana" w:cs="Calibri"/>
          <w:sz w:val="24"/>
          <w:szCs w:val="24"/>
        </w:rPr>
        <w:t>;</w:t>
      </w:r>
    </w:p>
    <w:p w:rsidR="00351F04" w:rsidRPr="001A5A43" w:rsidRDefault="00123C7D" w:rsidP="001A5A43">
      <w:pPr>
        <w:pStyle w:val="Paragrafoelenco"/>
        <w:numPr>
          <w:ilvl w:val="0"/>
          <w:numId w:val="14"/>
        </w:numPr>
        <w:tabs>
          <w:tab w:val="left" w:pos="2124"/>
          <w:tab w:val="left" w:pos="2828"/>
          <w:tab w:val="left" w:pos="3540"/>
          <w:tab w:val="left" w:pos="4248"/>
          <w:tab w:val="left" w:pos="4956"/>
          <w:tab w:val="left" w:pos="5658"/>
          <w:tab w:val="left" w:pos="6372"/>
          <w:tab w:val="left" w:pos="7080"/>
          <w:tab w:val="left" w:pos="7788"/>
          <w:tab w:val="left" w:pos="8488"/>
          <w:tab w:val="left" w:pos="9204"/>
        </w:tabs>
        <w:spacing w:after="0" w:line="240" w:lineRule="auto"/>
        <w:jc w:val="both"/>
        <w:rPr>
          <w:rFonts w:ascii="Verdana" w:hAnsi="Verdana" w:cs="Calibri"/>
          <w:sz w:val="24"/>
          <w:szCs w:val="24"/>
        </w:rPr>
      </w:pPr>
      <w:r w:rsidRPr="00BC24B8">
        <w:rPr>
          <w:rFonts w:ascii="Verdana" w:hAnsi="Verdana" w:cs="Calibri"/>
          <w:sz w:val="24"/>
          <w:szCs w:val="24"/>
        </w:rPr>
        <w:t>una dichiarazione concernente il fatturato globale, e, se del caso, il fatturato del settore attività oggetto dell’appalto, per gli ultimi tre esercizi disponibili, alla data di partecipazione del presente bando;</w:t>
      </w:r>
    </w:p>
    <w:p w:rsidR="001A5A43" w:rsidRDefault="001A5A43" w:rsidP="00123C7D">
      <w:pPr>
        <w:pStyle w:val="Paragrafoelenco"/>
        <w:widowControl w:val="0"/>
        <w:ind w:left="1440"/>
        <w:jc w:val="both"/>
        <w:rPr>
          <w:rFonts w:ascii="Verdana" w:hAnsi="Verdana" w:cs="Calibri"/>
          <w:sz w:val="24"/>
          <w:szCs w:val="24"/>
        </w:rPr>
      </w:pPr>
    </w:p>
    <w:p w:rsidR="001A5A43" w:rsidRPr="001A5A43" w:rsidRDefault="00123C7D" w:rsidP="001A5A43">
      <w:pPr>
        <w:pStyle w:val="Paragrafoelenco"/>
        <w:widowControl w:val="0"/>
        <w:ind w:left="1440"/>
        <w:jc w:val="both"/>
        <w:rPr>
          <w:rFonts w:ascii="Verdana" w:hAnsi="Verdana" w:cs="Calibri"/>
          <w:b/>
          <w:sz w:val="24"/>
          <w:szCs w:val="24"/>
        </w:rPr>
      </w:pPr>
      <w:r w:rsidRPr="001A5A43">
        <w:rPr>
          <w:rFonts w:ascii="Verdana" w:hAnsi="Verdana" w:cs="Calibri"/>
          <w:b/>
          <w:sz w:val="24"/>
          <w:szCs w:val="24"/>
        </w:rPr>
        <w:t>Capacità tecnica professionale</w:t>
      </w:r>
    </w:p>
    <w:p w:rsidR="00123C7D" w:rsidRDefault="00123C7D" w:rsidP="00123C7D">
      <w:pPr>
        <w:pStyle w:val="Paragrafoelenco"/>
        <w:widowControl w:val="0"/>
        <w:numPr>
          <w:ilvl w:val="0"/>
          <w:numId w:val="14"/>
        </w:numPr>
        <w:jc w:val="both"/>
        <w:rPr>
          <w:rFonts w:ascii="Verdana" w:hAnsi="Verdana" w:cs="Calibri"/>
          <w:sz w:val="24"/>
          <w:szCs w:val="24"/>
        </w:rPr>
      </w:pPr>
      <w:r w:rsidRPr="00123C7D">
        <w:rPr>
          <w:rFonts w:ascii="Verdana" w:hAnsi="Verdana" w:cs="Calibri"/>
          <w:sz w:val="24"/>
          <w:szCs w:val="24"/>
        </w:rPr>
        <w:t xml:space="preserve">Una o più dichiarazioni, con le quale il concorrente produce un elenco  dei principali servizi e/o forniture prestati negli ultimi tre anni, analoghi a quelli del settore oggetto di gara, con indicazione dei rispettivi importi, date e destinatari, pubblici o privati; </w:t>
      </w:r>
    </w:p>
    <w:p w:rsidR="001A5A43" w:rsidRPr="001A5A43" w:rsidRDefault="001A5A43" w:rsidP="00123C7D">
      <w:pPr>
        <w:pStyle w:val="Paragrafoelenco"/>
        <w:widowControl w:val="0"/>
        <w:numPr>
          <w:ilvl w:val="0"/>
          <w:numId w:val="14"/>
        </w:numPr>
        <w:jc w:val="both"/>
        <w:rPr>
          <w:rFonts w:ascii="Verdana" w:hAnsi="Verdana" w:cs="Calibri"/>
          <w:sz w:val="24"/>
          <w:szCs w:val="24"/>
        </w:rPr>
      </w:pPr>
      <w:r>
        <w:rPr>
          <w:rFonts w:ascii="Verdana" w:hAnsi="Verdana" w:cs="Calibri"/>
          <w:b/>
          <w:sz w:val="24"/>
          <w:szCs w:val="24"/>
        </w:rPr>
        <w:t>Certificazione di qualità</w:t>
      </w:r>
    </w:p>
    <w:p w:rsidR="001A5A43" w:rsidRDefault="001A5A43" w:rsidP="001A5A43">
      <w:pPr>
        <w:pStyle w:val="Paragrafoelenco"/>
        <w:widowControl w:val="0"/>
        <w:ind w:left="1440"/>
        <w:jc w:val="both"/>
        <w:rPr>
          <w:rFonts w:ascii="Verdana" w:hAnsi="Verdana" w:cs="Calibri"/>
          <w:sz w:val="24"/>
          <w:szCs w:val="24"/>
        </w:rPr>
      </w:pPr>
      <w:r>
        <w:rPr>
          <w:rFonts w:ascii="Verdana" w:hAnsi="Verdana" w:cs="Calibri"/>
          <w:sz w:val="24"/>
          <w:szCs w:val="24"/>
        </w:rPr>
        <w:t>Certificazione di qualità ISO 9001:2015;</w:t>
      </w:r>
    </w:p>
    <w:p w:rsidR="001A5A43" w:rsidRPr="001A5A43" w:rsidRDefault="001A5A43" w:rsidP="001A5A43">
      <w:pPr>
        <w:pStyle w:val="Paragrafoelenco"/>
        <w:widowControl w:val="0"/>
        <w:ind w:left="1440"/>
        <w:jc w:val="both"/>
        <w:rPr>
          <w:rFonts w:ascii="Verdana" w:hAnsi="Verdana" w:cs="Calibri"/>
          <w:sz w:val="24"/>
          <w:szCs w:val="24"/>
        </w:rPr>
      </w:pPr>
      <w:r>
        <w:rPr>
          <w:rFonts w:ascii="Verdana" w:hAnsi="Verdana" w:cs="Calibri"/>
          <w:sz w:val="24"/>
          <w:szCs w:val="24"/>
        </w:rPr>
        <w:t>Iscrizione ad una delle categorie dell’Albo istituito presso il Ministero del Lavoro, della Salute e Politiche sociale e/o agenzie del lavoro, di cui all’</w:t>
      </w:r>
      <w:proofErr w:type="spellStart"/>
      <w:r>
        <w:rPr>
          <w:rFonts w:ascii="Verdana" w:hAnsi="Verdana" w:cs="Calibri"/>
          <w:sz w:val="24"/>
          <w:szCs w:val="24"/>
        </w:rPr>
        <w:t>aert</w:t>
      </w:r>
      <w:proofErr w:type="spellEnd"/>
      <w:r>
        <w:rPr>
          <w:rFonts w:ascii="Verdana" w:hAnsi="Verdana" w:cs="Calibri"/>
          <w:sz w:val="24"/>
          <w:szCs w:val="24"/>
        </w:rPr>
        <w:t xml:space="preserve">. 4 del </w:t>
      </w:r>
      <w:proofErr w:type="spellStart"/>
      <w:r>
        <w:rPr>
          <w:rFonts w:ascii="Verdana" w:hAnsi="Verdana" w:cs="Calibri"/>
          <w:sz w:val="24"/>
          <w:szCs w:val="24"/>
        </w:rPr>
        <w:t>d.lgs</w:t>
      </w:r>
      <w:proofErr w:type="spellEnd"/>
      <w:r>
        <w:rPr>
          <w:rFonts w:ascii="Verdana" w:hAnsi="Verdana" w:cs="Calibri"/>
          <w:sz w:val="24"/>
          <w:szCs w:val="24"/>
        </w:rPr>
        <w:t xml:space="preserve"> 276/2003.</w:t>
      </w:r>
    </w:p>
    <w:p w:rsidR="00123C7D" w:rsidRDefault="00123C7D" w:rsidP="00123C7D">
      <w:pPr>
        <w:pStyle w:val="Paragrafoelenco1"/>
        <w:spacing w:after="0" w:line="240" w:lineRule="auto"/>
        <w:ind w:left="0"/>
        <w:jc w:val="both"/>
        <w:rPr>
          <w:rFonts w:ascii="Verdana" w:hAnsi="Verdana" w:cs="Times New Roman"/>
          <w:sz w:val="24"/>
          <w:szCs w:val="24"/>
        </w:rPr>
      </w:pPr>
    </w:p>
    <w:p w:rsidR="00123C7D" w:rsidRPr="00284891" w:rsidRDefault="00123C7D" w:rsidP="00123C7D">
      <w:pPr>
        <w:widowControl w:val="0"/>
        <w:ind w:left="284" w:hanging="284"/>
        <w:rPr>
          <w:rFonts w:ascii="Verdana" w:eastAsia="Times New Roman" w:hAnsi="Verdana" w:cs="Calibri"/>
          <w:b/>
          <w:sz w:val="24"/>
          <w:szCs w:val="24"/>
        </w:rPr>
      </w:pPr>
      <w:r w:rsidRPr="00284891">
        <w:rPr>
          <w:rFonts w:ascii="Verdana" w:hAnsi="Verdana" w:cs="Calibri"/>
          <w:b/>
          <w:sz w:val="24"/>
          <w:szCs w:val="24"/>
        </w:rPr>
        <w:t>Cause di es</w:t>
      </w:r>
      <w:r>
        <w:rPr>
          <w:rFonts w:ascii="Verdana" w:hAnsi="Verdana" w:cs="Calibri"/>
          <w:b/>
          <w:sz w:val="24"/>
          <w:szCs w:val="24"/>
        </w:rPr>
        <w:t>clusione e soccorso istruttorio</w:t>
      </w:r>
      <w:r w:rsidR="001A5A43">
        <w:rPr>
          <w:rFonts w:ascii="Verdana" w:hAnsi="Verdana" w:cs="Calibri"/>
          <w:b/>
          <w:sz w:val="24"/>
          <w:szCs w:val="24"/>
        </w:rPr>
        <w:t xml:space="preserve"> ai sensi dell’art. 83 del </w:t>
      </w:r>
      <w:proofErr w:type="spellStart"/>
      <w:r w:rsidR="001A5A43">
        <w:rPr>
          <w:rFonts w:ascii="Verdana" w:hAnsi="Verdana" w:cs="Calibri"/>
          <w:b/>
          <w:sz w:val="24"/>
          <w:szCs w:val="24"/>
        </w:rPr>
        <w:t>d.lgs</w:t>
      </w:r>
      <w:proofErr w:type="spellEnd"/>
      <w:r w:rsidR="001A5A43">
        <w:rPr>
          <w:rFonts w:ascii="Verdana" w:hAnsi="Verdana" w:cs="Calibri"/>
          <w:b/>
          <w:sz w:val="24"/>
          <w:szCs w:val="24"/>
        </w:rPr>
        <w:t xml:space="preserve"> n. 50/2016</w:t>
      </w:r>
    </w:p>
    <w:p w:rsidR="0075541F" w:rsidRDefault="00123C7D" w:rsidP="0075541F">
      <w:pPr>
        <w:widowControl w:val="0"/>
        <w:ind w:left="360"/>
        <w:jc w:val="both"/>
        <w:rPr>
          <w:rFonts w:ascii="Verdana" w:hAnsi="Verdana" w:cs="Calibri"/>
          <w:b/>
          <w:sz w:val="24"/>
          <w:szCs w:val="24"/>
        </w:rPr>
      </w:pPr>
      <w:r w:rsidRPr="00284891">
        <w:rPr>
          <w:rFonts w:ascii="Verdana" w:hAnsi="Verdana" w:cs="Calibri"/>
          <w:sz w:val="24"/>
          <w:szCs w:val="24"/>
        </w:rPr>
        <w:t xml:space="preserve">La mancanza, l'incompletezza e ogni altra irregolarità essenziale </w:t>
      </w:r>
      <w:r>
        <w:rPr>
          <w:rFonts w:ascii="Verdana" w:hAnsi="Verdana" w:cs="Calibri"/>
          <w:sz w:val="24"/>
          <w:szCs w:val="24"/>
        </w:rPr>
        <w:t>degli elementi di cui al comma 1</w:t>
      </w:r>
      <w:r w:rsidRPr="00284891">
        <w:rPr>
          <w:rFonts w:ascii="Verdana" w:hAnsi="Verdana" w:cs="Calibri"/>
          <w:sz w:val="24"/>
          <w:szCs w:val="24"/>
        </w:rPr>
        <w:t>,</w:t>
      </w:r>
      <w:r w:rsidR="001A5A43">
        <w:rPr>
          <w:rFonts w:ascii="Verdana" w:hAnsi="Verdana" w:cs="Calibri"/>
          <w:sz w:val="24"/>
          <w:szCs w:val="24"/>
        </w:rPr>
        <w:t xml:space="preserve"> lett. a), b),</w:t>
      </w:r>
      <w:r>
        <w:rPr>
          <w:rFonts w:ascii="Verdana" w:hAnsi="Verdana" w:cs="Calibri"/>
          <w:sz w:val="24"/>
          <w:szCs w:val="24"/>
        </w:rPr>
        <w:t xml:space="preserve"> c)</w:t>
      </w:r>
      <w:r w:rsidRPr="00284891">
        <w:rPr>
          <w:rFonts w:ascii="Verdana" w:hAnsi="Verdana" w:cs="Calibri"/>
          <w:sz w:val="24"/>
          <w:szCs w:val="24"/>
        </w:rPr>
        <w:t xml:space="preserve"> </w:t>
      </w:r>
      <w:r w:rsidR="001A5A43">
        <w:rPr>
          <w:rFonts w:ascii="Verdana" w:hAnsi="Verdana" w:cs="Calibri"/>
          <w:sz w:val="24"/>
          <w:szCs w:val="24"/>
        </w:rPr>
        <w:t xml:space="preserve">e d) </w:t>
      </w:r>
      <w:r w:rsidRPr="00284891">
        <w:rPr>
          <w:rFonts w:ascii="Verdana" w:hAnsi="Verdana" w:cs="Calibri"/>
          <w:sz w:val="24"/>
          <w:szCs w:val="24"/>
        </w:rPr>
        <w:t xml:space="preserve"> </w:t>
      </w:r>
      <w:r w:rsidRPr="001A5A43">
        <w:rPr>
          <w:rFonts w:ascii="Verdana" w:hAnsi="Verdana" w:cs="Calibri"/>
          <w:b/>
          <w:sz w:val="24"/>
          <w:szCs w:val="24"/>
        </w:rPr>
        <w:t>richiesta dalla lettera di invito obbliga il concorrente che vi ha dato causa</w:t>
      </w:r>
      <w:r w:rsidR="007C492A" w:rsidRPr="001A5A43">
        <w:rPr>
          <w:rFonts w:ascii="Verdana" w:hAnsi="Verdana" w:cs="Calibri"/>
          <w:b/>
          <w:sz w:val="24"/>
          <w:szCs w:val="24"/>
        </w:rPr>
        <w:t xml:space="preserve"> a regolarizzare le dichiarazioni necessarie, indicandone il contenuto e i soggetti che le devono rendere, entro il termine di giorni dieci dalla richiesta della Stazione Appaltante</w:t>
      </w:r>
    </w:p>
    <w:p w:rsidR="007C492A" w:rsidRPr="0075541F" w:rsidRDefault="007C492A" w:rsidP="0075541F">
      <w:pPr>
        <w:widowControl w:val="0"/>
        <w:ind w:left="360"/>
        <w:jc w:val="both"/>
        <w:rPr>
          <w:rFonts w:ascii="Verdana" w:hAnsi="Verdana" w:cs="Calibri"/>
          <w:b/>
          <w:sz w:val="24"/>
          <w:szCs w:val="24"/>
        </w:rPr>
      </w:pPr>
      <w:r w:rsidRPr="00284891">
        <w:rPr>
          <w:rFonts w:ascii="Verdana" w:hAnsi="Verdana" w:cs="Calibri"/>
          <w:sz w:val="24"/>
          <w:szCs w:val="24"/>
        </w:rPr>
        <w:t xml:space="preserve">In caso di inutile decorso del termine di regolarizzazione, il concorrente è escluso dalla gara. </w:t>
      </w:r>
    </w:p>
    <w:p w:rsidR="00F05C53" w:rsidRPr="0075541F" w:rsidRDefault="00F05C53" w:rsidP="0075541F">
      <w:pPr>
        <w:pStyle w:val="Paragrafoelenco"/>
        <w:numPr>
          <w:ilvl w:val="0"/>
          <w:numId w:val="10"/>
        </w:numPr>
        <w:spacing w:after="0" w:line="240" w:lineRule="auto"/>
        <w:jc w:val="both"/>
        <w:rPr>
          <w:rFonts w:ascii="Verdana" w:hAnsi="Verdana"/>
          <w:b/>
          <w:u w:val="single"/>
        </w:rPr>
      </w:pPr>
      <w:r w:rsidRPr="0075541F">
        <w:rPr>
          <w:rFonts w:ascii="Verdana" w:hAnsi="Verdana"/>
          <w:b/>
          <w:u w:val="single"/>
        </w:rPr>
        <w:t>Dichiarazione con la quale la ditta si impegn</w:t>
      </w:r>
      <w:r w:rsidR="0075541F" w:rsidRPr="0075541F">
        <w:rPr>
          <w:rFonts w:ascii="Verdana" w:hAnsi="Verdana"/>
          <w:b/>
          <w:u w:val="single"/>
        </w:rPr>
        <w:t xml:space="preserve">a a consegnare la graduatoria entro e non oltre il 10 aprile c.a. </w:t>
      </w:r>
      <w:r w:rsidR="00EC365C" w:rsidRPr="0075541F">
        <w:rPr>
          <w:rFonts w:ascii="Verdana" w:hAnsi="Verdana"/>
          <w:b/>
          <w:u w:val="single"/>
        </w:rPr>
        <w:t>;</w:t>
      </w:r>
    </w:p>
    <w:p w:rsidR="0075541F" w:rsidRDefault="0075541F" w:rsidP="0075541F">
      <w:pPr>
        <w:pStyle w:val="Paragrafoelenco1"/>
        <w:spacing w:after="0" w:line="240" w:lineRule="auto"/>
        <w:ind w:left="360"/>
        <w:jc w:val="both"/>
        <w:rPr>
          <w:rFonts w:ascii="Verdana" w:hAnsi="Verdana" w:cs="Times New Roman"/>
          <w:sz w:val="24"/>
          <w:szCs w:val="24"/>
        </w:rPr>
      </w:pPr>
    </w:p>
    <w:p w:rsidR="00442BEB" w:rsidRDefault="00442BEB" w:rsidP="00123C7D">
      <w:pPr>
        <w:pStyle w:val="Paragrafoelenco1"/>
        <w:numPr>
          <w:ilvl w:val="0"/>
          <w:numId w:val="6"/>
        </w:numPr>
        <w:spacing w:after="0" w:line="240" w:lineRule="auto"/>
        <w:jc w:val="both"/>
        <w:rPr>
          <w:rFonts w:ascii="Verdana" w:hAnsi="Verdana" w:cs="Times New Roman"/>
          <w:sz w:val="24"/>
          <w:szCs w:val="24"/>
        </w:rPr>
      </w:pPr>
      <w:r>
        <w:rPr>
          <w:rFonts w:ascii="Verdana" w:hAnsi="Verdana" w:cs="Times New Roman"/>
          <w:sz w:val="24"/>
          <w:szCs w:val="24"/>
        </w:rPr>
        <w:t xml:space="preserve">Patto di integrità compilato in ogni sua parte e sottoscritto dal legale rappresentante dell’impresa concorrente ovvero dai legali rappresentanti delle imprese concorrenti in caso di ATI o di consorzio di cui all’art. 45, comma 2, lett. e) e g) del </w:t>
      </w:r>
      <w:proofErr w:type="spellStart"/>
      <w:r>
        <w:rPr>
          <w:rFonts w:ascii="Verdana" w:hAnsi="Verdana" w:cs="Times New Roman"/>
          <w:sz w:val="24"/>
          <w:szCs w:val="24"/>
        </w:rPr>
        <w:t>D.lgs</w:t>
      </w:r>
      <w:proofErr w:type="spellEnd"/>
      <w:r>
        <w:rPr>
          <w:rFonts w:ascii="Verdana" w:hAnsi="Verdana" w:cs="Times New Roman"/>
          <w:sz w:val="24"/>
          <w:szCs w:val="24"/>
        </w:rPr>
        <w:t xml:space="preserve"> 50/2016, come da modello allegato </w:t>
      </w:r>
      <w:r w:rsidRPr="006D74F3">
        <w:rPr>
          <w:rFonts w:ascii="Verdana" w:hAnsi="Verdana" w:cs="Times New Roman"/>
        </w:rPr>
        <w:t>(</w:t>
      </w:r>
      <w:r>
        <w:rPr>
          <w:rFonts w:ascii="Verdana" w:hAnsi="Verdana" w:cs="Times New Roman"/>
          <w:b/>
        </w:rPr>
        <w:t>Allegato A/2</w:t>
      </w:r>
      <w:r w:rsidRPr="006D74F3">
        <w:rPr>
          <w:rFonts w:ascii="Verdana" w:hAnsi="Verdana" w:cs="Times New Roman"/>
          <w:b/>
        </w:rPr>
        <w:t>).</w:t>
      </w:r>
      <w:r>
        <w:rPr>
          <w:rFonts w:ascii="Verdana" w:hAnsi="Verdana" w:cs="Times New Roman"/>
          <w:b/>
          <w:sz w:val="24"/>
          <w:szCs w:val="24"/>
        </w:rPr>
        <w:t xml:space="preserve"> </w:t>
      </w:r>
      <w:r>
        <w:rPr>
          <w:rFonts w:ascii="Verdana" w:hAnsi="Verdana" w:cs="Times New Roman"/>
          <w:sz w:val="24"/>
          <w:szCs w:val="24"/>
        </w:rPr>
        <w:t>Il Legale Rappresentante può delegare un proprio procuratore, in tal caso va trasmessa la relativa procura.</w:t>
      </w:r>
    </w:p>
    <w:p w:rsidR="005C614F" w:rsidRDefault="00442BEB" w:rsidP="00123C7D">
      <w:pPr>
        <w:pStyle w:val="Paragrafoelenco"/>
        <w:numPr>
          <w:ilvl w:val="0"/>
          <w:numId w:val="6"/>
        </w:numPr>
        <w:spacing w:after="0" w:line="240" w:lineRule="auto"/>
        <w:jc w:val="both"/>
        <w:rPr>
          <w:rFonts w:ascii="Verdana" w:hAnsi="Verdana"/>
          <w:sz w:val="24"/>
          <w:szCs w:val="24"/>
        </w:rPr>
      </w:pPr>
      <w:r w:rsidRPr="009F5B14">
        <w:rPr>
          <w:rFonts w:ascii="Verdana" w:hAnsi="Verdana"/>
          <w:sz w:val="24"/>
          <w:szCs w:val="24"/>
        </w:rPr>
        <w:t>Ai sensi dell’art. 53, comma 16-ter, del Decreto Legislativo n. 165/2001 così come modificato dalla Legge n. 190/2012 il concorrente deve rendere apposita dichiarazione come da modello allegato (</w:t>
      </w:r>
      <w:r w:rsidRPr="009F5B14">
        <w:rPr>
          <w:rFonts w:ascii="Verdana" w:hAnsi="Verdana"/>
          <w:b/>
          <w:sz w:val="24"/>
          <w:szCs w:val="24"/>
        </w:rPr>
        <w:t>Allegato A/3)</w:t>
      </w:r>
      <w:r w:rsidRPr="009F5B14">
        <w:rPr>
          <w:rFonts w:ascii="Verdana" w:hAnsi="Verdana"/>
          <w:sz w:val="24"/>
          <w:szCs w:val="24"/>
        </w:rPr>
        <w:t>.</w:t>
      </w:r>
    </w:p>
    <w:p w:rsidR="00123C7D" w:rsidRDefault="00123C7D" w:rsidP="00123C7D">
      <w:pPr>
        <w:pStyle w:val="Paragrafoelenco"/>
        <w:spacing w:after="0" w:line="240" w:lineRule="auto"/>
        <w:ind w:left="720"/>
        <w:jc w:val="both"/>
        <w:rPr>
          <w:rFonts w:ascii="Verdana" w:hAnsi="Verdana"/>
          <w:sz w:val="24"/>
          <w:szCs w:val="24"/>
        </w:rPr>
      </w:pPr>
    </w:p>
    <w:p w:rsidR="005C614F" w:rsidRPr="00A44805" w:rsidRDefault="005C614F" w:rsidP="00A44805">
      <w:pPr>
        <w:pStyle w:val="Paragrafoelenco"/>
        <w:numPr>
          <w:ilvl w:val="0"/>
          <w:numId w:val="6"/>
        </w:numPr>
        <w:spacing w:after="0" w:line="240" w:lineRule="auto"/>
        <w:jc w:val="both"/>
        <w:rPr>
          <w:rFonts w:ascii="Verdana" w:hAnsi="Verdana"/>
          <w:b/>
          <w:sz w:val="24"/>
          <w:szCs w:val="24"/>
        </w:rPr>
      </w:pPr>
      <w:r w:rsidRPr="00A44805">
        <w:rPr>
          <w:rFonts w:ascii="Verdana" w:hAnsi="Verdana"/>
          <w:b/>
          <w:sz w:val="24"/>
          <w:szCs w:val="24"/>
        </w:rPr>
        <w:t>Documentazione Tecnica</w:t>
      </w:r>
    </w:p>
    <w:p w:rsidR="005C614F" w:rsidRPr="0075541F" w:rsidRDefault="005C614F" w:rsidP="0075541F">
      <w:pPr>
        <w:spacing w:after="0" w:line="240" w:lineRule="auto"/>
        <w:ind w:left="360"/>
        <w:jc w:val="both"/>
        <w:rPr>
          <w:rFonts w:ascii="Verdana" w:hAnsi="Verdana"/>
          <w:b/>
          <w:sz w:val="24"/>
          <w:szCs w:val="24"/>
        </w:rPr>
      </w:pPr>
    </w:p>
    <w:p w:rsidR="006D73C5" w:rsidRPr="0075541F" w:rsidRDefault="00EC365C" w:rsidP="0075541F">
      <w:pPr>
        <w:pStyle w:val="Paragrafoelenco"/>
        <w:numPr>
          <w:ilvl w:val="0"/>
          <w:numId w:val="3"/>
        </w:numPr>
        <w:spacing w:after="0" w:line="240" w:lineRule="auto"/>
        <w:jc w:val="both"/>
        <w:rPr>
          <w:rStyle w:val="CharStyle12"/>
          <w:rFonts w:ascii="Verdana" w:hAnsi="Verdana"/>
          <w:i w:val="0"/>
          <w:iCs w:val="0"/>
          <w:color w:val="auto"/>
          <w:sz w:val="24"/>
          <w:szCs w:val="24"/>
          <w:u w:val="none"/>
          <w:lang w:bidi="ar-SA"/>
        </w:rPr>
      </w:pPr>
      <w:r>
        <w:rPr>
          <w:rFonts w:ascii="Verdana" w:hAnsi="Verdana"/>
          <w:sz w:val="24"/>
          <w:szCs w:val="24"/>
        </w:rPr>
        <w:t>Rel</w:t>
      </w:r>
      <w:r w:rsidR="0075541F">
        <w:rPr>
          <w:rFonts w:ascii="Verdana" w:hAnsi="Verdana"/>
          <w:sz w:val="24"/>
          <w:szCs w:val="24"/>
        </w:rPr>
        <w:t>azione circa le modalità relative all’espletamento del Servizio</w:t>
      </w:r>
      <w:r>
        <w:rPr>
          <w:rFonts w:ascii="Verdana" w:hAnsi="Verdana"/>
          <w:sz w:val="24"/>
          <w:szCs w:val="24"/>
        </w:rPr>
        <w:t xml:space="preserve"> in mod</w:t>
      </w:r>
      <w:r w:rsidR="0075541F">
        <w:rPr>
          <w:rFonts w:ascii="Verdana" w:hAnsi="Verdana"/>
          <w:sz w:val="24"/>
          <w:szCs w:val="24"/>
        </w:rPr>
        <w:t>o da consentire al Direttore</w:t>
      </w:r>
      <w:r>
        <w:rPr>
          <w:rFonts w:ascii="Verdana" w:hAnsi="Verdana"/>
          <w:sz w:val="24"/>
          <w:szCs w:val="24"/>
        </w:rPr>
        <w:t xml:space="preserve"> della Strutt</w:t>
      </w:r>
      <w:r w:rsidR="006D73C5">
        <w:rPr>
          <w:rFonts w:ascii="Verdana" w:hAnsi="Verdana"/>
          <w:sz w:val="24"/>
          <w:szCs w:val="24"/>
        </w:rPr>
        <w:t>ura richiedente, una compiuta valutazione che ciò che è stato offerto corrisponda a quanto rich</w:t>
      </w:r>
      <w:r w:rsidR="0075541F">
        <w:rPr>
          <w:rFonts w:ascii="Verdana" w:hAnsi="Verdana"/>
          <w:sz w:val="24"/>
          <w:szCs w:val="24"/>
        </w:rPr>
        <w:t>iesto nel Capitolato tecnico.</w:t>
      </w:r>
    </w:p>
    <w:p w:rsidR="005C614F" w:rsidRDefault="005C614F" w:rsidP="005C614F">
      <w:pPr>
        <w:spacing w:after="0" w:line="240" w:lineRule="auto"/>
        <w:jc w:val="both"/>
      </w:pPr>
    </w:p>
    <w:p w:rsidR="003D4B21" w:rsidRDefault="003D4B21" w:rsidP="005C614F">
      <w:pPr>
        <w:spacing w:after="0" w:line="240" w:lineRule="auto"/>
        <w:jc w:val="both"/>
        <w:rPr>
          <w:rFonts w:ascii="Verdana" w:hAnsi="Verdana"/>
          <w:b/>
        </w:rPr>
      </w:pPr>
    </w:p>
    <w:p w:rsidR="005C614F" w:rsidRPr="006C56E8" w:rsidRDefault="005C614F" w:rsidP="006C56E8">
      <w:pPr>
        <w:pStyle w:val="Paragrafoelenco"/>
        <w:numPr>
          <w:ilvl w:val="0"/>
          <w:numId w:val="6"/>
        </w:numPr>
        <w:spacing w:after="0" w:line="240" w:lineRule="auto"/>
        <w:jc w:val="both"/>
        <w:rPr>
          <w:rFonts w:ascii="Verdana" w:hAnsi="Verdana"/>
          <w:b/>
          <w:sz w:val="24"/>
          <w:szCs w:val="24"/>
        </w:rPr>
      </w:pPr>
      <w:r w:rsidRPr="006C56E8">
        <w:rPr>
          <w:rFonts w:ascii="Verdana" w:hAnsi="Verdana"/>
          <w:b/>
          <w:sz w:val="24"/>
          <w:szCs w:val="24"/>
        </w:rPr>
        <w:t>Documentazione economica</w:t>
      </w:r>
      <w:r w:rsidR="00C6226E" w:rsidRPr="006C56E8">
        <w:rPr>
          <w:rFonts w:ascii="Verdana" w:hAnsi="Verdana"/>
          <w:b/>
          <w:sz w:val="24"/>
          <w:szCs w:val="24"/>
        </w:rPr>
        <w:t xml:space="preserve"> </w:t>
      </w:r>
    </w:p>
    <w:p w:rsidR="005C614F" w:rsidRPr="003D4B21" w:rsidRDefault="003D4B21" w:rsidP="005C614F">
      <w:pPr>
        <w:pStyle w:val="Paragrafoelenco"/>
        <w:numPr>
          <w:ilvl w:val="0"/>
          <w:numId w:val="4"/>
        </w:numPr>
        <w:spacing w:after="0" w:line="240" w:lineRule="auto"/>
        <w:jc w:val="both"/>
        <w:rPr>
          <w:rFonts w:ascii="Verdana" w:hAnsi="Verdana"/>
          <w:b/>
          <w:sz w:val="24"/>
          <w:szCs w:val="24"/>
        </w:rPr>
      </w:pPr>
      <w:r w:rsidRPr="003D4B21">
        <w:rPr>
          <w:rFonts w:ascii="Verdana" w:hAnsi="Verdana"/>
          <w:sz w:val="24"/>
          <w:szCs w:val="24"/>
        </w:rPr>
        <w:t xml:space="preserve">Modello come da allegato </w:t>
      </w:r>
      <w:r w:rsidRPr="003D4B21">
        <w:rPr>
          <w:rFonts w:ascii="Verdana" w:hAnsi="Verdana"/>
          <w:b/>
          <w:sz w:val="24"/>
          <w:szCs w:val="24"/>
        </w:rPr>
        <w:t>A/4</w:t>
      </w:r>
      <w:r w:rsidR="005C614F" w:rsidRPr="003D4B21">
        <w:rPr>
          <w:rFonts w:ascii="Verdana" w:hAnsi="Verdana"/>
          <w:sz w:val="24"/>
          <w:szCs w:val="24"/>
        </w:rPr>
        <w:t xml:space="preserve"> della pre</w:t>
      </w:r>
      <w:r w:rsidR="0075541F">
        <w:rPr>
          <w:rFonts w:ascii="Verdana" w:hAnsi="Verdana"/>
          <w:sz w:val="24"/>
          <w:szCs w:val="24"/>
        </w:rPr>
        <w:t>sente, con l’indicazione</w:t>
      </w:r>
      <w:r w:rsidR="00431B3B">
        <w:rPr>
          <w:rFonts w:ascii="Verdana" w:hAnsi="Verdana"/>
          <w:sz w:val="24"/>
          <w:szCs w:val="24"/>
        </w:rPr>
        <w:t xml:space="preserve"> </w:t>
      </w:r>
      <w:r w:rsidR="0075541F">
        <w:rPr>
          <w:rFonts w:ascii="Verdana" w:hAnsi="Verdana"/>
          <w:sz w:val="24"/>
          <w:szCs w:val="24"/>
        </w:rPr>
        <w:t xml:space="preserve">del </w:t>
      </w:r>
      <w:r w:rsidR="005C614F" w:rsidRPr="003D4B21">
        <w:rPr>
          <w:rFonts w:ascii="Verdana" w:hAnsi="Verdana"/>
          <w:sz w:val="24"/>
          <w:szCs w:val="24"/>
        </w:rPr>
        <w:t>prezzo complessi</w:t>
      </w:r>
      <w:r w:rsidR="0075541F">
        <w:rPr>
          <w:rFonts w:ascii="Verdana" w:hAnsi="Verdana"/>
          <w:sz w:val="24"/>
          <w:szCs w:val="24"/>
        </w:rPr>
        <w:t>vo,</w:t>
      </w:r>
      <w:r w:rsidR="00C6226E">
        <w:rPr>
          <w:rFonts w:ascii="Verdana" w:hAnsi="Verdana"/>
          <w:sz w:val="24"/>
          <w:szCs w:val="24"/>
        </w:rPr>
        <w:t xml:space="preserve"> nonché l’indicazione del ribasso percentuale (in cifre e lettere) sull’importo della fornitura a base di gara</w:t>
      </w:r>
      <w:r w:rsidR="00A44805">
        <w:rPr>
          <w:rFonts w:ascii="Verdana" w:hAnsi="Verdana"/>
          <w:sz w:val="24"/>
          <w:szCs w:val="24"/>
        </w:rPr>
        <w:t>.</w:t>
      </w:r>
    </w:p>
    <w:p w:rsidR="00431B3B" w:rsidRDefault="00C6226E" w:rsidP="00C6226E">
      <w:pPr>
        <w:spacing w:after="0" w:line="240" w:lineRule="auto"/>
        <w:jc w:val="both"/>
        <w:rPr>
          <w:rFonts w:ascii="Verdana" w:hAnsi="Verdana"/>
          <w:sz w:val="24"/>
          <w:szCs w:val="24"/>
        </w:rPr>
      </w:pPr>
      <w:r>
        <w:rPr>
          <w:rFonts w:ascii="Verdana" w:hAnsi="Verdana"/>
          <w:sz w:val="24"/>
          <w:szCs w:val="24"/>
        </w:rPr>
        <w:t>Nell</w:t>
      </w:r>
      <w:r w:rsidRPr="005034B4">
        <w:rPr>
          <w:rFonts w:ascii="Verdana" w:hAnsi="Verdana"/>
          <w:sz w:val="24"/>
          <w:szCs w:val="24"/>
        </w:rPr>
        <w:t>’off</w:t>
      </w:r>
      <w:r>
        <w:rPr>
          <w:rFonts w:ascii="Verdana" w:hAnsi="Verdana"/>
          <w:sz w:val="24"/>
          <w:szCs w:val="24"/>
        </w:rPr>
        <w:t xml:space="preserve">erta economica, </w:t>
      </w:r>
      <w:r w:rsidR="00431B3B">
        <w:rPr>
          <w:rFonts w:ascii="Verdana" w:hAnsi="Verdana"/>
          <w:sz w:val="24"/>
          <w:szCs w:val="24"/>
        </w:rPr>
        <w:t xml:space="preserve">inoltre, il costo dovrà essere </w:t>
      </w:r>
      <w:r w:rsidR="0075541F">
        <w:rPr>
          <w:rFonts w:ascii="Verdana" w:hAnsi="Verdana"/>
          <w:sz w:val="24"/>
          <w:szCs w:val="24"/>
        </w:rPr>
        <w:t>comprensivo di tutte le spese necessarie per portare a termine il Servizio di cui in oggetto alla presente</w:t>
      </w:r>
      <w:r w:rsidR="00A44805">
        <w:rPr>
          <w:rFonts w:ascii="Verdana" w:hAnsi="Verdana"/>
          <w:sz w:val="24"/>
          <w:szCs w:val="24"/>
        </w:rPr>
        <w:t>.</w:t>
      </w:r>
    </w:p>
    <w:p w:rsidR="003D4B21" w:rsidRDefault="003D4B21" w:rsidP="005C614F">
      <w:pPr>
        <w:spacing w:after="0" w:line="240" w:lineRule="auto"/>
        <w:jc w:val="both"/>
        <w:rPr>
          <w:rFonts w:ascii="Verdana" w:hAnsi="Verdana"/>
          <w:b/>
          <w:u w:val="single"/>
        </w:rPr>
      </w:pPr>
    </w:p>
    <w:p w:rsidR="005C614F" w:rsidRPr="00C6226E" w:rsidRDefault="00C6226E" w:rsidP="005C614F">
      <w:pPr>
        <w:spacing w:after="0" w:line="240" w:lineRule="auto"/>
        <w:jc w:val="both"/>
        <w:rPr>
          <w:rFonts w:ascii="Verdana" w:hAnsi="Verdana"/>
          <w:b/>
        </w:rPr>
      </w:pPr>
      <w:r w:rsidRPr="00C6226E">
        <w:rPr>
          <w:rFonts w:ascii="Verdana" w:hAnsi="Verdana"/>
          <w:b/>
        </w:rPr>
        <w:t xml:space="preserve">Art. 4 </w:t>
      </w:r>
      <w:r w:rsidR="005C614F" w:rsidRPr="00C6226E">
        <w:rPr>
          <w:rFonts w:ascii="Verdana" w:hAnsi="Verdana"/>
          <w:b/>
        </w:rPr>
        <w:t>AGGIUDICAZIONE</w:t>
      </w:r>
    </w:p>
    <w:p w:rsidR="005C614F" w:rsidRDefault="005C614F" w:rsidP="005C614F">
      <w:pPr>
        <w:spacing w:after="0" w:line="240" w:lineRule="auto"/>
        <w:jc w:val="both"/>
        <w:rPr>
          <w:rFonts w:ascii="Verdana" w:hAnsi="Verdana"/>
          <w:b/>
          <w:u w:val="single"/>
        </w:rPr>
      </w:pPr>
    </w:p>
    <w:p w:rsidR="005C614F" w:rsidRPr="00C45742" w:rsidRDefault="0075541F" w:rsidP="005C614F">
      <w:pPr>
        <w:spacing w:after="0" w:line="240" w:lineRule="auto"/>
        <w:jc w:val="both"/>
        <w:rPr>
          <w:rFonts w:ascii="Verdana" w:hAnsi="Verdana"/>
          <w:b/>
          <w:sz w:val="24"/>
          <w:szCs w:val="24"/>
          <w:u w:val="single"/>
        </w:rPr>
      </w:pPr>
      <w:r>
        <w:rPr>
          <w:rFonts w:ascii="Verdana" w:hAnsi="Verdana"/>
          <w:sz w:val="24"/>
          <w:szCs w:val="24"/>
        </w:rPr>
        <w:t>L’aggiudicazione avverrà, ai sensi dell’art. 95, comma 4</w:t>
      </w:r>
      <w:r w:rsidR="005411C3">
        <w:rPr>
          <w:rFonts w:ascii="Verdana" w:hAnsi="Verdana"/>
          <w:sz w:val="24"/>
          <w:szCs w:val="24"/>
        </w:rPr>
        <w:t xml:space="preserve"> del </w:t>
      </w:r>
      <w:proofErr w:type="spellStart"/>
      <w:r w:rsidR="005411C3">
        <w:rPr>
          <w:rFonts w:ascii="Verdana" w:hAnsi="Verdana"/>
          <w:sz w:val="24"/>
          <w:szCs w:val="24"/>
        </w:rPr>
        <w:t>D.Lgs</w:t>
      </w:r>
      <w:proofErr w:type="spellEnd"/>
      <w:r w:rsidR="005411C3">
        <w:rPr>
          <w:rFonts w:ascii="Verdana" w:hAnsi="Verdana"/>
          <w:sz w:val="24"/>
          <w:szCs w:val="24"/>
        </w:rPr>
        <w:t xml:space="preserve"> 50/201</w:t>
      </w:r>
      <w:r w:rsidR="005C614F" w:rsidRPr="00C6226E">
        <w:rPr>
          <w:rFonts w:ascii="Verdana" w:hAnsi="Verdana"/>
          <w:sz w:val="24"/>
          <w:szCs w:val="24"/>
        </w:rPr>
        <w:t xml:space="preserve">6, a favore della ditta che </w:t>
      </w:r>
      <w:r w:rsidR="00C45742">
        <w:rPr>
          <w:rFonts w:ascii="Verdana" w:hAnsi="Verdana"/>
          <w:sz w:val="24"/>
          <w:szCs w:val="24"/>
        </w:rPr>
        <w:t>avr</w:t>
      </w:r>
      <w:r w:rsidR="00EC5E94">
        <w:rPr>
          <w:rFonts w:ascii="Verdana" w:hAnsi="Verdana"/>
          <w:sz w:val="24"/>
          <w:szCs w:val="24"/>
        </w:rPr>
        <w:t>à offerto il prezzo più basso;</w:t>
      </w:r>
    </w:p>
    <w:p w:rsidR="005C614F" w:rsidRPr="00C6226E" w:rsidRDefault="005C614F" w:rsidP="005C614F">
      <w:pPr>
        <w:spacing w:after="0" w:line="240" w:lineRule="auto"/>
        <w:jc w:val="both"/>
        <w:rPr>
          <w:rFonts w:ascii="Verdana" w:hAnsi="Verdana"/>
          <w:sz w:val="24"/>
          <w:szCs w:val="24"/>
        </w:rPr>
      </w:pPr>
    </w:p>
    <w:p w:rsidR="005C614F" w:rsidRPr="00C6226E" w:rsidRDefault="005C614F" w:rsidP="005C614F">
      <w:pPr>
        <w:spacing w:after="0" w:line="240" w:lineRule="auto"/>
        <w:jc w:val="both"/>
        <w:rPr>
          <w:rFonts w:ascii="Verdana" w:hAnsi="Verdana"/>
          <w:sz w:val="24"/>
          <w:szCs w:val="24"/>
        </w:rPr>
      </w:pPr>
      <w:r w:rsidRPr="00C6226E">
        <w:rPr>
          <w:rFonts w:ascii="Verdana" w:hAnsi="Verdana"/>
          <w:sz w:val="24"/>
          <w:szCs w:val="24"/>
        </w:rPr>
        <w:t>L’Azienda si riserva la facoltà di procedere all’aggiudicazione anche in presenza di una sola offerta valida, se ritenuta conveniente.</w:t>
      </w:r>
    </w:p>
    <w:p w:rsidR="005C614F" w:rsidRPr="00C6226E" w:rsidRDefault="005C614F" w:rsidP="005C614F">
      <w:pPr>
        <w:spacing w:after="0" w:line="240" w:lineRule="auto"/>
        <w:jc w:val="both"/>
        <w:rPr>
          <w:rFonts w:ascii="Verdana" w:hAnsi="Verdana"/>
          <w:b/>
          <w:sz w:val="24"/>
          <w:szCs w:val="24"/>
          <w:u w:val="single"/>
        </w:rPr>
      </w:pPr>
    </w:p>
    <w:p w:rsidR="005C614F" w:rsidRDefault="005411C3" w:rsidP="005C614F">
      <w:pPr>
        <w:spacing w:after="0" w:line="240" w:lineRule="auto"/>
        <w:jc w:val="both"/>
        <w:rPr>
          <w:rFonts w:ascii="Verdana" w:hAnsi="Verdana"/>
          <w:b/>
          <w:sz w:val="24"/>
          <w:szCs w:val="24"/>
        </w:rPr>
      </w:pPr>
      <w:r>
        <w:rPr>
          <w:rFonts w:ascii="Verdana" w:hAnsi="Verdana"/>
          <w:b/>
          <w:sz w:val="24"/>
          <w:szCs w:val="24"/>
        </w:rPr>
        <w:t>Art. 5 : Modalità e termini di consegna</w:t>
      </w:r>
    </w:p>
    <w:p w:rsidR="00EC5E94" w:rsidRDefault="00EC5E94" w:rsidP="005C614F">
      <w:pPr>
        <w:spacing w:after="0" w:line="240" w:lineRule="auto"/>
        <w:jc w:val="both"/>
        <w:rPr>
          <w:rFonts w:ascii="Verdana" w:hAnsi="Verdana"/>
          <w:b/>
          <w:sz w:val="24"/>
          <w:szCs w:val="24"/>
        </w:rPr>
      </w:pPr>
    </w:p>
    <w:p w:rsidR="00EC5E94" w:rsidRPr="00EC5E94" w:rsidRDefault="00EC5E94" w:rsidP="00EC5E94">
      <w:pPr>
        <w:spacing w:after="0" w:line="240" w:lineRule="auto"/>
        <w:jc w:val="both"/>
        <w:rPr>
          <w:rFonts w:ascii="Verdana" w:hAnsi="Verdana"/>
          <w:b/>
          <w:u w:val="single"/>
        </w:rPr>
      </w:pPr>
      <w:r>
        <w:rPr>
          <w:rFonts w:ascii="Verdana" w:hAnsi="Verdana"/>
          <w:b/>
          <w:u w:val="single"/>
        </w:rPr>
        <w:t>Considerata l’urgenza dell’espletamento dei suddetti Concorsi Pubblici, La</w:t>
      </w:r>
      <w:r w:rsidRPr="00EC5E94">
        <w:rPr>
          <w:rFonts w:ascii="Verdana" w:hAnsi="Verdana"/>
          <w:b/>
          <w:u w:val="single"/>
        </w:rPr>
        <w:t xml:space="preserve"> ditta si impegna a consegnare la graduatoria entro e non oltre il 10 aprile c.a. </w:t>
      </w:r>
    </w:p>
    <w:p w:rsidR="005C614F" w:rsidRPr="00C6226E" w:rsidRDefault="005C614F" w:rsidP="005C614F">
      <w:pPr>
        <w:spacing w:after="0" w:line="240" w:lineRule="auto"/>
        <w:jc w:val="both"/>
        <w:rPr>
          <w:rFonts w:ascii="Verdana" w:hAnsi="Verdana"/>
          <w:b/>
          <w:sz w:val="24"/>
          <w:szCs w:val="24"/>
          <w:u w:val="single"/>
        </w:rPr>
      </w:pPr>
    </w:p>
    <w:p w:rsidR="005411C3" w:rsidRDefault="005411C3" w:rsidP="005C614F">
      <w:pPr>
        <w:spacing w:after="0" w:line="240" w:lineRule="auto"/>
        <w:jc w:val="both"/>
        <w:rPr>
          <w:rFonts w:ascii="Verdana" w:hAnsi="Verdana"/>
          <w:sz w:val="24"/>
          <w:szCs w:val="24"/>
        </w:rPr>
      </w:pPr>
    </w:p>
    <w:p w:rsidR="005411C3" w:rsidRPr="005411C3" w:rsidRDefault="005411C3" w:rsidP="005C614F">
      <w:pPr>
        <w:spacing w:after="0" w:line="240" w:lineRule="auto"/>
        <w:jc w:val="both"/>
        <w:rPr>
          <w:rFonts w:ascii="Verdana" w:hAnsi="Verdana"/>
          <w:b/>
          <w:sz w:val="24"/>
          <w:szCs w:val="24"/>
        </w:rPr>
      </w:pPr>
      <w:r>
        <w:rPr>
          <w:rFonts w:ascii="Verdana" w:hAnsi="Verdana"/>
          <w:b/>
          <w:sz w:val="24"/>
          <w:szCs w:val="24"/>
        </w:rPr>
        <w:t>Art. 6 : Fatturazione e pagamenti – Obblighi art. 3 L. 136/2010</w:t>
      </w:r>
    </w:p>
    <w:p w:rsidR="005411C3" w:rsidRDefault="005411C3" w:rsidP="005C614F">
      <w:pPr>
        <w:spacing w:after="0" w:line="240" w:lineRule="auto"/>
        <w:jc w:val="both"/>
        <w:rPr>
          <w:rFonts w:ascii="Verdana" w:hAnsi="Verdana"/>
          <w:sz w:val="24"/>
          <w:szCs w:val="24"/>
        </w:rPr>
      </w:pPr>
    </w:p>
    <w:p w:rsidR="005C614F" w:rsidRPr="00C6226E" w:rsidRDefault="005411C3" w:rsidP="00E53B37">
      <w:pPr>
        <w:spacing w:after="0" w:line="240" w:lineRule="auto"/>
        <w:jc w:val="both"/>
        <w:rPr>
          <w:rFonts w:ascii="Verdana" w:hAnsi="Verdana"/>
          <w:sz w:val="24"/>
          <w:szCs w:val="24"/>
        </w:rPr>
      </w:pPr>
      <w:r>
        <w:rPr>
          <w:rFonts w:ascii="Verdana" w:hAnsi="Verdana"/>
          <w:sz w:val="24"/>
          <w:szCs w:val="24"/>
        </w:rPr>
        <w:t xml:space="preserve">Il pagamento </w:t>
      </w:r>
      <w:r w:rsidR="005C614F" w:rsidRPr="00C6226E">
        <w:rPr>
          <w:rFonts w:ascii="Verdana" w:hAnsi="Verdana"/>
          <w:sz w:val="24"/>
          <w:szCs w:val="24"/>
        </w:rPr>
        <w:t xml:space="preserve">avverrà, previo riscontro dell’Ufficio competente, entro sessanta giorni dalla data di ricezione della fattura che dovrà, come per legge, essere trasmessa in formato elettronico al seguente codice univoco: </w:t>
      </w:r>
      <w:r w:rsidR="005C614F" w:rsidRPr="00C6226E">
        <w:rPr>
          <w:rFonts w:ascii="Verdana" w:hAnsi="Verdana"/>
          <w:b/>
          <w:sz w:val="24"/>
          <w:szCs w:val="24"/>
        </w:rPr>
        <w:t>ACIZEO</w:t>
      </w:r>
      <w:r w:rsidR="005C614F" w:rsidRPr="00C6226E">
        <w:rPr>
          <w:rFonts w:ascii="Verdana" w:hAnsi="Verdana"/>
          <w:sz w:val="24"/>
          <w:szCs w:val="24"/>
        </w:rPr>
        <w:t>.</w:t>
      </w:r>
    </w:p>
    <w:p w:rsidR="005C614F" w:rsidRDefault="005C614F" w:rsidP="00E53B37">
      <w:pPr>
        <w:pStyle w:val="Paragrafoelenco"/>
        <w:ind w:left="0"/>
        <w:jc w:val="both"/>
        <w:rPr>
          <w:rFonts w:ascii="Verdana" w:hAnsi="Verdana"/>
          <w:sz w:val="24"/>
          <w:szCs w:val="24"/>
        </w:rPr>
      </w:pPr>
      <w:r w:rsidRPr="00C6226E">
        <w:rPr>
          <w:rFonts w:ascii="Verdana" w:hAnsi="Verdana"/>
          <w:sz w:val="24"/>
          <w:szCs w:val="24"/>
        </w:rPr>
        <w:t xml:space="preserve">La Ditta aggiudicatrice  si obbliga ad adempiere a quanto disposto dall’art. 3 della legge n. 136/2010 “Tracciabilità flussi finanziari”, mediante apertura di  conto corrente bancario o postale, dedicato ai movimenti finanziari relativi alle commesse pubbliche, ovvero con altri strumenti di pagamento idonei a consentire la tracciabilità delle operazioni, comunicando alla Amministrazione, ai sensi del suddetto articolo, comma 7, gli estremi identificativi del conto corrente dedicato entro sette giorni dalla sua accensione, nonché, nello stesso termine, le generalità ed il codice fiscale delle persone delegate ad operare su di esso. Il mancato adempimento di tutto quanto previsto dalla richiamata norma comporterà la risoluzione di diritto del contratto stipulato, ai sensi dell’art. 1456 del C.C., senza necessità di costituzione in mora. </w:t>
      </w:r>
    </w:p>
    <w:p w:rsidR="00EC5E94" w:rsidRDefault="00EC5E94" w:rsidP="005C614F">
      <w:pPr>
        <w:pStyle w:val="Paragrafoelenco"/>
        <w:ind w:left="0"/>
        <w:jc w:val="both"/>
        <w:rPr>
          <w:rFonts w:ascii="Verdana" w:hAnsi="Verdana"/>
          <w:b/>
          <w:sz w:val="24"/>
          <w:szCs w:val="24"/>
        </w:rPr>
      </w:pPr>
    </w:p>
    <w:p w:rsidR="00EC5E94" w:rsidRDefault="00EC5E94" w:rsidP="005C614F">
      <w:pPr>
        <w:pStyle w:val="Paragrafoelenco"/>
        <w:ind w:left="0"/>
        <w:jc w:val="both"/>
        <w:rPr>
          <w:rFonts w:ascii="Verdana" w:hAnsi="Verdana"/>
          <w:b/>
          <w:sz w:val="24"/>
          <w:szCs w:val="24"/>
        </w:rPr>
      </w:pPr>
    </w:p>
    <w:p w:rsidR="00EC5E94" w:rsidRDefault="00EC5E94" w:rsidP="005C614F">
      <w:pPr>
        <w:pStyle w:val="Paragrafoelenco"/>
        <w:ind w:left="0"/>
        <w:jc w:val="both"/>
        <w:rPr>
          <w:rFonts w:ascii="Verdana" w:hAnsi="Verdana"/>
          <w:b/>
          <w:sz w:val="24"/>
          <w:szCs w:val="24"/>
        </w:rPr>
      </w:pPr>
    </w:p>
    <w:p w:rsidR="00EC5E94" w:rsidRDefault="00EC5E94" w:rsidP="005C614F">
      <w:pPr>
        <w:pStyle w:val="Paragrafoelenco"/>
        <w:ind w:left="0"/>
        <w:jc w:val="both"/>
        <w:rPr>
          <w:rFonts w:ascii="Verdana" w:hAnsi="Verdana"/>
          <w:b/>
          <w:sz w:val="24"/>
          <w:szCs w:val="24"/>
        </w:rPr>
      </w:pPr>
    </w:p>
    <w:p w:rsidR="005411C3" w:rsidRDefault="005411C3" w:rsidP="005C614F">
      <w:pPr>
        <w:pStyle w:val="Paragrafoelenco"/>
        <w:ind w:left="0"/>
        <w:jc w:val="both"/>
        <w:rPr>
          <w:rFonts w:ascii="Verdana" w:hAnsi="Verdana"/>
          <w:b/>
          <w:sz w:val="24"/>
          <w:szCs w:val="24"/>
        </w:rPr>
      </w:pPr>
      <w:r>
        <w:rPr>
          <w:rFonts w:ascii="Verdana" w:hAnsi="Verdana"/>
          <w:b/>
          <w:sz w:val="24"/>
          <w:szCs w:val="24"/>
        </w:rPr>
        <w:t>Art. 7 : Referente pratica e comunicazione con le imprese</w:t>
      </w:r>
    </w:p>
    <w:p w:rsidR="005411C3" w:rsidRDefault="005411C3" w:rsidP="00E53B37">
      <w:pPr>
        <w:pStyle w:val="Paragrafoelenco"/>
        <w:spacing w:line="240" w:lineRule="auto"/>
        <w:ind w:left="0"/>
        <w:jc w:val="both"/>
        <w:rPr>
          <w:rFonts w:ascii="Verdana" w:hAnsi="Verdana"/>
          <w:sz w:val="24"/>
          <w:szCs w:val="24"/>
        </w:rPr>
      </w:pPr>
      <w:r>
        <w:rPr>
          <w:rFonts w:ascii="Verdana" w:hAnsi="Verdana"/>
          <w:sz w:val="24"/>
          <w:szCs w:val="24"/>
        </w:rPr>
        <w:t>Le comunicazioni e gli</w:t>
      </w:r>
      <w:r w:rsidR="00EC5E94">
        <w:rPr>
          <w:rFonts w:ascii="Verdana" w:hAnsi="Verdana"/>
          <w:sz w:val="24"/>
          <w:szCs w:val="24"/>
        </w:rPr>
        <w:t xml:space="preserve"> scambi di informazione tra la UOC Provveditorato, Economato, Gestione Logistica</w:t>
      </w:r>
      <w:r>
        <w:rPr>
          <w:rFonts w:ascii="Verdana" w:hAnsi="Verdana"/>
          <w:sz w:val="24"/>
          <w:szCs w:val="24"/>
        </w:rPr>
        <w:t xml:space="preserve"> e la ditta </w:t>
      </w:r>
      <w:r w:rsidR="00A03028">
        <w:rPr>
          <w:rFonts w:ascii="Verdana" w:hAnsi="Verdana"/>
          <w:sz w:val="24"/>
          <w:szCs w:val="24"/>
        </w:rPr>
        <w:t>offerente avverranno, a mezzo la piattaforma telematica del MEPA-CONSIP nell’apposita sezione comunicazione con gli operatori.</w:t>
      </w:r>
    </w:p>
    <w:p w:rsidR="00A03028" w:rsidRDefault="00E53B37" w:rsidP="00E53B37">
      <w:pPr>
        <w:pStyle w:val="Paragrafoelenco"/>
        <w:spacing w:line="240" w:lineRule="auto"/>
        <w:ind w:left="0"/>
        <w:jc w:val="both"/>
        <w:rPr>
          <w:rFonts w:ascii="Verdana" w:hAnsi="Verdana"/>
          <w:sz w:val="24"/>
          <w:szCs w:val="24"/>
        </w:rPr>
      </w:pPr>
      <w:r>
        <w:rPr>
          <w:rFonts w:ascii="Verdana" w:hAnsi="Verdana"/>
          <w:sz w:val="24"/>
          <w:szCs w:val="24"/>
        </w:rPr>
        <w:t>Eventuali chiarimenti posson</w:t>
      </w:r>
      <w:r w:rsidR="00A03028">
        <w:rPr>
          <w:rFonts w:ascii="Verdana" w:hAnsi="Verdana"/>
          <w:sz w:val="24"/>
          <w:szCs w:val="24"/>
        </w:rPr>
        <w:t>o essere richiesti al :</w:t>
      </w:r>
    </w:p>
    <w:p w:rsidR="00A03028" w:rsidRDefault="00A03028" w:rsidP="00E53B37">
      <w:pPr>
        <w:pStyle w:val="Paragrafoelenco"/>
        <w:spacing w:line="240" w:lineRule="auto"/>
        <w:ind w:left="0"/>
        <w:jc w:val="both"/>
        <w:rPr>
          <w:rFonts w:ascii="Verdana" w:hAnsi="Verdana"/>
          <w:sz w:val="24"/>
          <w:szCs w:val="24"/>
        </w:rPr>
      </w:pPr>
      <w:r>
        <w:rPr>
          <w:rFonts w:ascii="Verdana" w:hAnsi="Verdana"/>
          <w:sz w:val="24"/>
          <w:szCs w:val="24"/>
        </w:rPr>
        <w:t>REFERENTE DELLA PRATICA</w:t>
      </w:r>
    </w:p>
    <w:p w:rsidR="00A03028" w:rsidRDefault="00A03028" w:rsidP="00E53B37">
      <w:pPr>
        <w:pStyle w:val="Paragrafoelenco"/>
        <w:spacing w:line="240" w:lineRule="auto"/>
        <w:ind w:left="0"/>
        <w:jc w:val="both"/>
        <w:rPr>
          <w:rFonts w:ascii="Verdana" w:hAnsi="Verdana"/>
          <w:sz w:val="24"/>
          <w:szCs w:val="24"/>
        </w:rPr>
      </w:pPr>
      <w:r>
        <w:rPr>
          <w:rFonts w:ascii="Verdana" w:hAnsi="Verdana"/>
          <w:sz w:val="24"/>
          <w:szCs w:val="24"/>
        </w:rPr>
        <w:t>NOM</w:t>
      </w:r>
      <w:r w:rsidR="00EC5E94">
        <w:rPr>
          <w:rFonts w:ascii="Verdana" w:hAnsi="Verdana"/>
          <w:sz w:val="24"/>
          <w:szCs w:val="24"/>
        </w:rPr>
        <w:t>E E COGNOME Dott.ssa Paola Grandinetti</w:t>
      </w:r>
      <w:r>
        <w:rPr>
          <w:rFonts w:ascii="Verdana" w:hAnsi="Verdana"/>
          <w:sz w:val="24"/>
          <w:szCs w:val="24"/>
        </w:rPr>
        <w:t xml:space="preserve">; </w:t>
      </w:r>
    </w:p>
    <w:p w:rsidR="00A03028" w:rsidRDefault="00EC5E94" w:rsidP="00E53B37">
      <w:pPr>
        <w:pStyle w:val="Paragrafoelenco"/>
        <w:spacing w:line="240" w:lineRule="auto"/>
        <w:ind w:left="0"/>
        <w:jc w:val="both"/>
        <w:rPr>
          <w:rFonts w:ascii="Verdana" w:hAnsi="Verdana"/>
          <w:sz w:val="24"/>
          <w:szCs w:val="24"/>
        </w:rPr>
      </w:pPr>
      <w:proofErr w:type="spellStart"/>
      <w:r>
        <w:rPr>
          <w:rFonts w:ascii="Verdana" w:hAnsi="Verdana"/>
          <w:sz w:val="24"/>
          <w:szCs w:val="24"/>
        </w:rPr>
        <w:t>cell</w:t>
      </w:r>
      <w:proofErr w:type="spellEnd"/>
      <w:r>
        <w:rPr>
          <w:rFonts w:ascii="Verdana" w:hAnsi="Verdana"/>
          <w:sz w:val="24"/>
          <w:szCs w:val="24"/>
        </w:rPr>
        <w:t>. 348 1321052</w:t>
      </w:r>
    </w:p>
    <w:p w:rsidR="00E53B37" w:rsidRDefault="00A03028" w:rsidP="00E53B37">
      <w:pPr>
        <w:pStyle w:val="Paragrafoelenco"/>
        <w:spacing w:line="240" w:lineRule="auto"/>
        <w:ind w:left="0"/>
        <w:jc w:val="both"/>
        <w:rPr>
          <w:rFonts w:ascii="Verdana" w:hAnsi="Verdana"/>
          <w:sz w:val="24"/>
          <w:szCs w:val="24"/>
        </w:rPr>
      </w:pPr>
      <w:r>
        <w:rPr>
          <w:rFonts w:ascii="Verdana" w:hAnsi="Verdana"/>
          <w:sz w:val="24"/>
          <w:szCs w:val="24"/>
        </w:rPr>
        <w:t>e-mail</w:t>
      </w:r>
      <w:bookmarkStart w:id="0" w:name="_GoBack"/>
      <w:bookmarkEnd w:id="0"/>
      <w:r w:rsidR="00EC5E94">
        <w:rPr>
          <w:rFonts w:ascii="Verdana" w:hAnsi="Verdana"/>
          <w:sz w:val="24"/>
          <w:szCs w:val="24"/>
        </w:rPr>
        <w:t xml:space="preserve"> </w:t>
      </w:r>
      <w:hyperlink r:id="rId6" w:history="1">
        <w:r w:rsidR="00EC5E94" w:rsidRPr="007B633F">
          <w:rPr>
            <w:rStyle w:val="Collegamentoipertestuale"/>
            <w:rFonts w:ascii="Verdana" w:hAnsi="Verdana"/>
            <w:sz w:val="24"/>
            <w:szCs w:val="24"/>
          </w:rPr>
          <w:t>paola.grandinetti@asp.crotone.it</w:t>
        </w:r>
      </w:hyperlink>
      <w:r w:rsidR="00EC5E94">
        <w:rPr>
          <w:rFonts w:ascii="Verdana" w:hAnsi="Verdana"/>
          <w:sz w:val="24"/>
          <w:szCs w:val="24"/>
        </w:rPr>
        <w:t xml:space="preserve"> </w:t>
      </w:r>
    </w:p>
    <w:p w:rsidR="005C614F" w:rsidRPr="00C6226E" w:rsidRDefault="005C614F" w:rsidP="005C614F">
      <w:pPr>
        <w:spacing w:after="0" w:line="240" w:lineRule="auto"/>
        <w:jc w:val="both"/>
        <w:rPr>
          <w:rFonts w:ascii="Verdana" w:hAnsi="Verdana"/>
          <w:sz w:val="24"/>
          <w:szCs w:val="24"/>
        </w:rPr>
      </w:pPr>
    </w:p>
    <w:p w:rsidR="005C614F" w:rsidRPr="00C6226E" w:rsidRDefault="005C614F" w:rsidP="005C614F">
      <w:pPr>
        <w:spacing w:after="0" w:line="240" w:lineRule="auto"/>
        <w:jc w:val="both"/>
        <w:rPr>
          <w:rFonts w:ascii="Verdana" w:hAnsi="Verdana"/>
          <w:sz w:val="24"/>
          <w:szCs w:val="24"/>
        </w:rPr>
      </w:pPr>
    </w:p>
    <w:p w:rsidR="00A44805" w:rsidRDefault="005C614F" w:rsidP="00E53B37">
      <w:pPr>
        <w:spacing w:after="0" w:line="240" w:lineRule="auto"/>
        <w:jc w:val="both"/>
        <w:rPr>
          <w:rFonts w:ascii="Verdana" w:hAnsi="Verdana"/>
          <w:sz w:val="24"/>
          <w:szCs w:val="24"/>
        </w:rPr>
      </w:pPr>
      <w:r w:rsidRPr="00C6226E">
        <w:rPr>
          <w:rFonts w:ascii="Verdana" w:hAnsi="Verdana"/>
          <w:sz w:val="24"/>
          <w:szCs w:val="24"/>
        </w:rPr>
        <w:t xml:space="preserve"> </w:t>
      </w:r>
      <w:r w:rsidRPr="00C6226E">
        <w:rPr>
          <w:rFonts w:ascii="Verdana" w:hAnsi="Verdana"/>
          <w:sz w:val="24"/>
          <w:szCs w:val="24"/>
        </w:rPr>
        <w:tab/>
      </w:r>
      <w:r w:rsidRPr="00C6226E">
        <w:rPr>
          <w:rFonts w:ascii="Verdana" w:hAnsi="Verdana"/>
          <w:sz w:val="24"/>
          <w:szCs w:val="24"/>
        </w:rPr>
        <w:tab/>
      </w:r>
      <w:r w:rsidRPr="00C6226E">
        <w:rPr>
          <w:rFonts w:ascii="Verdana" w:hAnsi="Verdana"/>
          <w:sz w:val="24"/>
          <w:szCs w:val="24"/>
        </w:rPr>
        <w:tab/>
      </w:r>
      <w:r w:rsidRPr="00C6226E">
        <w:rPr>
          <w:rFonts w:ascii="Verdana" w:hAnsi="Verdana"/>
          <w:sz w:val="24"/>
          <w:szCs w:val="24"/>
        </w:rPr>
        <w:tab/>
      </w:r>
      <w:r w:rsidRPr="00C6226E">
        <w:rPr>
          <w:rFonts w:ascii="Verdana" w:hAnsi="Verdana"/>
          <w:sz w:val="24"/>
          <w:szCs w:val="24"/>
        </w:rPr>
        <w:tab/>
      </w:r>
      <w:r w:rsidR="00E53B37">
        <w:rPr>
          <w:rFonts w:ascii="Verdana" w:hAnsi="Verdana"/>
          <w:sz w:val="24"/>
          <w:szCs w:val="24"/>
        </w:rPr>
        <w:tab/>
      </w:r>
      <w:r w:rsidR="00E53B37">
        <w:rPr>
          <w:rFonts w:ascii="Verdana" w:hAnsi="Verdana"/>
          <w:sz w:val="24"/>
          <w:szCs w:val="24"/>
        </w:rPr>
        <w:tab/>
        <w:t xml:space="preserve">     </w:t>
      </w:r>
    </w:p>
    <w:p w:rsidR="005C614F" w:rsidRDefault="00E53B37" w:rsidP="00A44805">
      <w:pPr>
        <w:spacing w:after="0" w:line="240" w:lineRule="auto"/>
        <w:ind w:left="3540" w:firstLine="708"/>
        <w:jc w:val="both"/>
        <w:rPr>
          <w:rFonts w:ascii="Verdana" w:hAnsi="Verdana"/>
          <w:sz w:val="24"/>
          <w:szCs w:val="24"/>
        </w:rPr>
      </w:pPr>
      <w:r>
        <w:rPr>
          <w:rFonts w:ascii="Verdana" w:hAnsi="Verdana"/>
          <w:sz w:val="24"/>
          <w:szCs w:val="24"/>
        </w:rPr>
        <w:t xml:space="preserve">  </w:t>
      </w:r>
      <w:r w:rsidR="00A44805">
        <w:rPr>
          <w:rFonts w:ascii="Verdana" w:hAnsi="Verdana"/>
          <w:sz w:val="24"/>
          <w:szCs w:val="24"/>
        </w:rPr>
        <w:t xml:space="preserve">           </w:t>
      </w:r>
      <w:r>
        <w:rPr>
          <w:rFonts w:ascii="Verdana" w:hAnsi="Verdana"/>
          <w:sz w:val="24"/>
          <w:szCs w:val="24"/>
        </w:rPr>
        <w:t xml:space="preserve">  Il </w:t>
      </w:r>
      <w:proofErr w:type="spellStart"/>
      <w:r>
        <w:rPr>
          <w:rFonts w:ascii="Verdana" w:hAnsi="Verdana"/>
          <w:sz w:val="24"/>
          <w:szCs w:val="24"/>
        </w:rPr>
        <w:t>Respnsabile</w:t>
      </w:r>
      <w:proofErr w:type="spellEnd"/>
      <w:r>
        <w:rPr>
          <w:rFonts w:ascii="Verdana" w:hAnsi="Verdana"/>
          <w:sz w:val="24"/>
          <w:szCs w:val="24"/>
        </w:rPr>
        <w:t xml:space="preserve"> del procedimento</w:t>
      </w:r>
      <w:r w:rsidR="00A44805">
        <w:rPr>
          <w:rFonts w:ascii="Verdana" w:hAnsi="Verdana"/>
          <w:sz w:val="24"/>
          <w:szCs w:val="24"/>
        </w:rPr>
        <w:tab/>
      </w:r>
      <w:r w:rsidR="00A44805">
        <w:rPr>
          <w:rFonts w:ascii="Verdana" w:hAnsi="Verdana"/>
          <w:sz w:val="24"/>
          <w:szCs w:val="24"/>
        </w:rPr>
        <w:tab/>
        <w:t xml:space="preserve">       </w:t>
      </w:r>
    </w:p>
    <w:p w:rsidR="00526CD7" w:rsidRDefault="00A44805" w:rsidP="00A44805">
      <w:pPr>
        <w:spacing w:after="0" w:line="240" w:lineRule="auto"/>
        <w:ind w:left="3540" w:firstLine="708"/>
        <w:jc w:val="both"/>
        <w:rPr>
          <w:rFonts w:ascii="Verdana" w:hAnsi="Verdana"/>
          <w:sz w:val="24"/>
          <w:szCs w:val="24"/>
        </w:rPr>
      </w:pPr>
      <w:r>
        <w:rPr>
          <w:rFonts w:ascii="Verdana" w:hAnsi="Verdana"/>
          <w:sz w:val="24"/>
          <w:szCs w:val="24"/>
        </w:rPr>
        <w:t xml:space="preserve">              </w:t>
      </w:r>
      <w:r w:rsidR="00EC5E94">
        <w:rPr>
          <w:rFonts w:ascii="Verdana" w:hAnsi="Verdana"/>
          <w:sz w:val="24"/>
          <w:szCs w:val="24"/>
        </w:rPr>
        <w:t>F.</w:t>
      </w:r>
    </w:p>
    <w:p w:rsidR="00A44805" w:rsidRPr="00C6226E" w:rsidRDefault="00EC5E94" w:rsidP="00A44805">
      <w:pPr>
        <w:spacing w:after="0" w:line="240" w:lineRule="auto"/>
        <w:ind w:left="3540" w:firstLine="708"/>
        <w:jc w:val="both"/>
        <w:rPr>
          <w:rFonts w:ascii="Times New Roman" w:hAnsi="Times New Roman"/>
          <w:sz w:val="24"/>
          <w:szCs w:val="24"/>
        </w:rPr>
      </w:pPr>
      <w:proofErr w:type="spellStart"/>
      <w:r>
        <w:rPr>
          <w:rFonts w:ascii="Verdana" w:hAnsi="Verdana"/>
          <w:sz w:val="24"/>
          <w:szCs w:val="24"/>
        </w:rPr>
        <w:t>to</w:t>
      </w:r>
      <w:proofErr w:type="spellEnd"/>
      <w:r>
        <w:rPr>
          <w:rFonts w:ascii="Verdana" w:hAnsi="Verdana"/>
          <w:sz w:val="24"/>
          <w:szCs w:val="24"/>
        </w:rPr>
        <w:t xml:space="preserve">  Dott. Giancarlo </w:t>
      </w:r>
      <w:proofErr w:type="spellStart"/>
      <w:r>
        <w:rPr>
          <w:rFonts w:ascii="Verdana" w:hAnsi="Verdana"/>
          <w:sz w:val="24"/>
          <w:szCs w:val="24"/>
        </w:rPr>
        <w:t>Pizzuti</w:t>
      </w:r>
      <w:proofErr w:type="spellEnd"/>
    </w:p>
    <w:p w:rsidR="00A44805" w:rsidRDefault="00A44805" w:rsidP="005C614F">
      <w:pPr>
        <w:spacing w:after="0" w:line="360"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5C614F" w:rsidRPr="00C6226E" w:rsidRDefault="005C614F" w:rsidP="005C614F">
      <w:pPr>
        <w:spacing w:after="0" w:line="360" w:lineRule="auto"/>
        <w:jc w:val="both"/>
        <w:rPr>
          <w:rFonts w:ascii="Verdana" w:hAnsi="Verdana"/>
          <w:sz w:val="24"/>
          <w:szCs w:val="24"/>
        </w:rPr>
      </w:pPr>
      <w:r w:rsidRPr="00C6226E">
        <w:rPr>
          <w:rFonts w:ascii="Verdana" w:hAnsi="Verdana"/>
          <w:sz w:val="24"/>
          <w:szCs w:val="24"/>
        </w:rPr>
        <w:t>Per accettazione</w:t>
      </w:r>
      <w:r w:rsidR="00E53B37">
        <w:rPr>
          <w:rFonts w:ascii="Verdana" w:hAnsi="Verdana"/>
          <w:sz w:val="24"/>
          <w:szCs w:val="24"/>
        </w:rPr>
        <w:t xml:space="preserve"> – La Ditta</w:t>
      </w:r>
    </w:p>
    <w:p w:rsidR="005C614F" w:rsidRPr="00C6226E" w:rsidRDefault="005C614F" w:rsidP="005C614F">
      <w:pPr>
        <w:spacing w:after="0" w:line="360" w:lineRule="auto"/>
        <w:jc w:val="both"/>
        <w:rPr>
          <w:rFonts w:ascii="Verdana" w:hAnsi="Verdana"/>
          <w:sz w:val="24"/>
          <w:szCs w:val="24"/>
        </w:rPr>
      </w:pPr>
      <w:r w:rsidRPr="00C6226E">
        <w:rPr>
          <w:rFonts w:ascii="Verdana" w:hAnsi="Verdana"/>
          <w:sz w:val="24"/>
          <w:szCs w:val="24"/>
        </w:rPr>
        <w:t>_________________________</w:t>
      </w:r>
    </w:p>
    <w:p w:rsidR="005C614F" w:rsidRPr="00C6226E" w:rsidRDefault="005C614F" w:rsidP="005C614F">
      <w:pPr>
        <w:spacing w:after="0" w:line="360" w:lineRule="auto"/>
        <w:jc w:val="both"/>
        <w:rPr>
          <w:rFonts w:ascii="Verdana" w:hAnsi="Verdana"/>
          <w:sz w:val="24"/>
          <w:szCs w:val="24"/>
        </w:rPr>
      </w:pPr>
      <w:r w:rsidRPr="00C6226E">
        <w:rPr>
          <w:rFonts w:ascii="Verdana" w:hAnsi="Verdana"/>
          <w:sz w:val="24"/>
          <w:szCs w:val="24"/>
        </w:rPr>
        <w:t>timbro e firma del Legale Rappresentante</w:t>
      </w:r>
    </w:p>
    <w:p w:rsidR="005C614F" w:rsidRPr="00C6226E" w:rsidRDefault="005C614F" w:rsidP="005C614F">
      <w:pPr>
        <w:spacing w:after="0" w:line="360" w:lineRule="auto"/>
        <w:jc w:val="both"/>
        <w:rPr>
          <w:rFonts w:ascii="Verdana" w:hAnsi="Verdana"/>
          <w:sz w:val="24"/>
          <w:szCs w:val="24"/>
        </w:rPr>
      </w:pPr>
    </w:p>
    <w:p w:rsidR="005C614F" w:rsidRPr="00C6226E" w:rsidRDefault="005C614F" w:rsidP="005C614F">
      <w:pPr>
        <w:spacing w:after="0" w:line="360" w:lineRule="auto"/>
        <w:jc w:val="both"/>
        <w:rPr>
          <w:rFonts w:ascii="Verdana" w:hAnsi="Verdana"/>
          <w:sz w:val="24"/>
          <w:szCs w:val="24"/>
        </w:rPr>
      </w:pPr>
    </w:p>
    <w:p w:rsidR="005C614F" w:rsidRPr="00C6226E" w:rsidRDefault="005C614F" w:rsidP="005C614F">
      <w:pPr>
        <w:rPr>
          <w:sz w:val="24"/>
          <w:szCs w:val="24"/>
        </w:rPr>
      </w:pPr>
    </w:p>
    <w:p w:rsidR="00D677D6" w:rsidRDefault="00D677D6"/>
    <w:sectPr w:rsidR="00D677D6" w:rsidSect="00A56106">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4AF"/>
    <w:multiLevelType w:val="hybridMultilevel"/>
    <w:tmpl w:val="F5CAF1F8"/>
    <w:lvl w:ilvl="0" w:tplc="1D301B6A">
      <w:numFmt w:val="bullet"/>
      <w:lvlText w:val="-"/>
      <w:lvlJc w:val="left"/>
      <w:pPr>
        <w:ind w:left="720" w:hanging="360"/>
      </w:pPr>
      <w:rPr>
        <w:rFonts w:ascii="Verdana" w:eastAsiaTheme="minorEastAsia" w:hAnsi="Verdan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41230BC"/>
    <w:multiLevelType w:val="hybridMultilevel"/>
    <w:tmpl w:val="6A6E6F8A"/>
    <w:lvl w:ilvl="0" w:tplc="912E3CB6">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B4A0C42"/>
    <w:multiLevelType w:val="hybridMultilevel"/>
    <w:tmpl w:val="8340D820"/>
    <w:lvl w:ilvl="0" w:tplc="DBEECA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C0516BF"/>
    <w:multiLevelType w:val="hybridMultilevel"/>
    <w:tmpl w:val="9D30D1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9920E0"/>
    <w:multiLevelType w:val="hybridMultilevel"/>
    <w:tmpl w:val="285A83B4"/>
    <w:lvl w:ilvl="0" w:tplc="A112DF24">
      <w:start w:val="3"/>
      <w:numFmt w:val="bullet"/>
      <w:lvlText w:val="-"/>
      <w:lvlJc w:val="left"/>
      <w:pPr>
        <w:ind w:left="1440" w:hanging="360"/>
      </w:pPr>
      <w:rPr>
        <w:rFonts w:ascii="Verdana" w:eastAsiaTheme="minorEastAsia" w:hAnsi="Verdana"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B4462CE"/>
    <w:multiLevelType w:val="hybridMultilevel"/>
    <w:tmpl w:val="6A6E6F8A"/>
    <w:lvl w:ilvl="0" w:tplc="912E3CB6">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BE61469"/>
    <w:multiLevelType w:val="hybridMultilevel"/>
    <w:tmpl w:val="605C3C82"/>
    <w:lvl w:ilvl="0" w:tplc="B910525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E306A03"/>
    <w:multiLevelType w:val="hybridMultilevel"/>
    <w:tmpl w:val="2CE8329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1C72A52"/>
    <w:multiLevelType w:val="hybridMultilevel"/>
    <w:tmpl w:val="D2129F90"/>
    <w:lvl w:ilvl="0" w:tplc="7CD22990">
      <w:start w:val="1"/>
      <w:numFmt w:val="bullet"/>
      <w:lvlText w:val="-"/>
      <w:lvlJc w:val="left"/>
      <w:pPr>
        <w:ind w:left="2130" w:hanging="360"/>
      </w:pPr>
      <w:rPr>
        <w:rFonts w:ascii="Verdana" w:eastAsia="Times New Roman" w:hAnsi="Verdana" w:cs="Calibri" w:hint="default"/>
        <w:sz w:val="22"/>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9">
    <w:nsid w:val="4A9157B1"/>
    <w:multiLevelType w:val="hybridMultilevel"/>
    <w:tmpl w:val="1676F5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27939F3"/>
    <w:multiLevelType w:val="hybridMultilevel"/>
    <w:tmpl w:val="96D04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4D70E69"/>
    <w:multiLevelType w:val="hybridMultilevel"/>
    <w:tmpl w:val="E9DEA11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5F7D19B9"/>
    <w:multiLevelType w:val="hybridMultilevel"/>
    <w:tmpl w:val="B2A034EE"/>
    <w:lvl w:ilvl="0" w:tplc="F40AE15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681B31B5"/>
    <w:multiLevelType w:val="hybridMultilevel"/>
    <w:tmpl w:val="72FE13A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71464FEC"/>
    <w:multiLevelType w:val="hybridMultilevel"/>
    <w:tmpl w:val="AC388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0"/>
  </w:num>
  <w:num w:numId="8">
    <w:abstractNumId w:val="14"/>
  </w:num>
  <w:num w:numId="9">
    <w:abstractNumId w:val="2"/>
  </w:num>
  <w:num w:numId="10">
    <w:abstractNumId w:val="5"/>
  </w:num>
  <w:num w:numId="11">
    <w:abstractNumId w:val="13"/>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C72ED4"/>
    <w:rsid w:val="000808C1"/>
    <w:rsid w:val="001020F4"/>
    <w:rsid w:val="001033C3"/>
    <w:rsid w:val="00123C7D"/>
    <w:rsid w:val="00145BBE"/>
    <w:rsid w:val="001A5A43"/>
    <w:rsid w:val="003151CC"/>
    <w:rsid w:val="00345D1D"/>
    <w:rsid w:val="00351F04"/>
    <w:rsid w:val="003D4B21"/>
    <w:rsid w:val="00431B3B"/>
    <w:rsid w:val="00442BEB"/>
    <w:rsid w:val="00517828"/>
    <w:rsid w:val="00526CD7"/>
    <w:rsid w:val="005411C3"/>
    <w:rsid w:val="00577321"/>
    <w:rsid w:val="005C614F"/>
    <w:rsid w:val="0065644A"/>
    <w:rsid w:val="006631A5"/>
    <w:rsid w:val="006C56E8"/>
    <w:rsid w:val="006D73C5"/>
    <w:rsid w:val="0075541F"/>
    <w:rsid w:val="007C492A"/>
    <w:rsid w:val="009F5B14"/>
    <w:rsid w:val="00A03028"/>
    <w:rsid w:val="00A44805"/>
    <w:rsid w:val="00A56106"/>
    <w:rsid w:val="00AA653D"/>
    <w:rsid w:val="00B74757"/>
    <w:rsid w:val="00B95EAF"/>
    <w:rsid w:val="00C03A62"/>
    <w:rsid w:val="00C45742"/>
    <w:rsid w:val="00C6226E"/>
    <w:rsid w:val="00C72ED4"/>
    <w:rsid w:val="00D66668"/>
    <w:rsid w:val="00D677D6"/>
    <w:rsid w:val="00DA3234"/>
    <w:rsid w:val="00E53B37"/>
    <w:rsid w:val="00EC11C2"/>
    <w:rsid w:val="00EC365C"/>
    <w:rsid w:val="00EC5E94"/>
    <w:rsid w:val="00EF3E47"/>
    <w:rsid w:val="00F05C53"/>
    <w:rsid w:val="00FF7E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14F"/>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614F"/>
    <w:pPr>
      <w:ind w:left="708"/>
    </w:pPr>
    <w:rPr>
      <w:rFonts w:ascii="Calibri" w:eastAsia="Times New Roman" w:hAnsi="Calibri" w:cs="Times New Roman"/>
    </w:rPr>
  </w:style>
  <w:style w:type="character" w:customStyle="1" w:styleId="CharStyle12">
    <w:name w:val="CharStyle12"/>
    <w:basedOn w:val="Carpredefinitoparagrafo"/>
    <w:rsid w:val="005C614F"/>
    <w:rPr>
      <w:rFonts w:ascii="Times New Roman" w:eastAsia="Times New Roman" w:hAnsi="Times New Roman" w:cs="Times New Roman" w:hint="default"/>
      <w:b w:val="0"/>
      <w:bCs w:val="0"/>
      <w:i/>
      <w:iCs/>
      <w:color w:val="000000"/>
      <w:spacing w:val="0"/>
      <w:w w:val="100"/>
      <w:position w:val="0"/>
      <w:sz w:val="8"/>
      <w:szCs w:val="8"/>
      <w:u w:val="single"/>
      <w:vertAlign w:val="baseline"/>
      <w:lang w:val="it-IT" w:eastAsia="it-IT" w:bidi="it-IT"/>
    </w:rPr>
  </w:style>
  <w:style w:type="character" w:customStyle="1" w:styleId="Bodytext">
    <w:name w:val="Body text_"/>
    <w:link w:val="Corpotesto1"/>
    <w:rsid w:val="00AA653D"/>
    <w:rPr>
      <w:spacing w:val="4"/>
      <w:shd w:val="clear" w:color="auto" w:fill="FFFFFF"/>
    </w:rPr>
  </w:style>
  <w:style w:type="paragraph" w:customStyle="1" w:styleId="Corpotesto1">
    <w:name w:val="Corpo testo1"/>
    <w:basedOn w:val="Normale"/>
    <w:link w:val="Bodytext"/>
    <w:rsid w:val="00AA653D"/>
    <w:pPr>
      <w:widowControl w:val="0"/>
      <w:shd w:val="clear" w:color="auto" w:fill="FFFFFF"/>
      <w:spacing w:before="600" w:after="0" w:line="413" w:lineRule="exact"/>
    </w:pPr>
    <w:rPr>
      <w:rFonts w:eastAsiaTheme="minorHAnsi"/>
      <w:spacing w:val="4"/>
      <w:lang w:eastAsia="en-US"/>
    </w:rPr>
  </w:style>
  <w:style w:type="paragraph" w:customStyle="1" w:styleId="Paragrafoelenco1">
    <w:name w:val="Paragrafo elenco1"/>
    <w:basedOn w:val="Normale"/>
    <w:rsid w:val="001033C3"/>
    <w:pPr>
      <w:suppressAutoHyphens/>
      <w:ind w:left="720"/>
    </w:pPr>
    <w:rPr>
      <w:rFonts w:ascii="Calibri" w:eastAsia="Times New Roman" w:hAnsi="Calibri" w:cs="Calibri"/>
      <w:lang w:eastAsia="ar-SA"/>
    </w:rPr>
  </w:style>
  <w:style w:type="paragraph" w:styleId="Testofumetto">
    <w:name w:val="Balloon Text"/>
    <w:basedOn w:val="Normale"/>
    <w:link w:val="TestofumettoCarattere"/>
    <w:uiPriority w:val="99"/>
    <w:semiHidden/>
    <w:unhideWhenUsed/>
    <w:rsid w:val="00577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321"/>
    <w:rPr>
      <w:rFonts w:ascii="Tahoma" w:eastAsiaTheme="minorEastAsia" w:hAnsi="Tahoma" w:cs="Tahoma"/>
      <w:sz w:val="16"/>
      <w:szCs w:val="16"/>
      <w:lang w:eastAsia="it-IT"/>
    </w:rPr>
  </w:style>
  <w:style w:type="paragraph" w:customStyle="1" w:styleId="Paragrafoelenco2">
    <w:name w:val="Paragrafo elenco2"/>
    <w:basedOn w:val="Normale"/>
    <w:rsid w:val="00123C7D"/>
    <w:pPr>
      <w:suppressAutoHyphens/>
      <w:ind w:left="720"/>
    </w:pPr>
    <w:rPr>
      <w:rFonts w:ascii="Calibri" w:eastAsia="Times New Roman" w:hAnsi="Calibri" w:cs="Calibri"/>
      <w:lang w:eastAsia="ar-SA"/>
    </w:rPr>
  </w:style>
  <w:style w:type="paragraph" w:styleId="Nessunaspaziatura">
    <w:name w:val="No Spacing"/>
    <w:qFormat/>
    <w:rsid w:val="00DA3234"/>
    <w:pPr>
      <w:suppressAutoHyphens/>
      <w:spacing w:after="0" w:line="240" w:lineRule="auto"/>
    </w:pPr>
    <w:rPr>
      <w:rFonts w:ascii="Calibri" w:eastAsia="Calibri" w:hAnsi="Calibri" w:cs="Calibri"/>
      <w:kern w:val="2"/>
      <w:lang w:eastAsia="ar-SA"/>
    </w:rPr>
  </w:style>
  <w:style w:type="character" w:styleId="Collegamentoipertestuale">
    <w:name w:val="Hyperlink"/>
    <w:basedOn w:val="Carpredefinitoparagrafo"/>
    <w:uiPriority w:val="99"/>
    <w:unhideWhenUsed/>
    <w:rsid w:val="00EC5E9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47967983">
      <w:bodyDiv w:val="1"/>
      <w:marLeft w:val="0"/>
      <w:marRight w:val="0"/>
      <w:marTop w:val="0"/>
      <w:marBottom w:val="0"/>
      <w:divBdr>
        <w:top w:val="none" w:sz="0" w:space="0" w:color="auto"/>
        <w:left w:val="none" w:sz="0" w:space="0" w:color="auto"/>
        <w:bottom w:val="none" w:sz="0" w:space="0" w:color="auto"/>
        <w:right w:val="none" w:sz="0" w:space="0" w:color="auto"/>
      </w:divBdr>
    </w:div>
    <w:div w:id="17191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ola.grandinetti@asp.croton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5</Pages>
  <Words>1451</Words>
  <Characters>8277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000297</cp:lastModifiedBy>
  <cp:revision>11</cp:revision>
  <cp:lastPrinted>2019-03-05T12:02:00Z</cp:lastPrinted>
  <dcterms:created xsi:type="dcterms:W3CDTF">2017-02-19T20:33:00Z</dcterms:created>
  <dcterms:modified xsi:type="dcterms:W3CDTF">2019-03-05T12:02:00Z</dcterms:modified>
</cp:coreProperties>
</file>